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3C" w:rsidRPr="00044D3C" w:rsidRDefault="007D7465" w:rsidP="00044D3C">
      <w:pPr>
        <w:pBdr>
          <w:top w:val="nil"/>
          <w:left w:val="nil"/>
          <w:bottom w:val="nil"/>
          <w:right w:val="nil"/>
          <w:between w:val="nil"/>
        </w:pBdr>
        <w:spacing w:after="480" w:line="240" w:lineRule="auto"/>
        <w:ind w:left="2" w:hanging="4"/>
        <w:rPr>
          <w:sz w:val="40"/>
          <w:szCs w:val="40"/>
        </w:rPr>
      </w:pPr>
      <w:r>
        <w:rPr>
          <w:noProof/>
          <w:sz w:val="40"/>
          <w:szCs w:val="40"/>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981710" cy="1017905"/>
            <wp:effectExtent l="0" t="0" r="8890" b="0"/>
            <wp:wrapTight wrapText="bothSides">
              <wp:wrapPolygon edited="0">
                <wp:start x="0" y="0"/>
                <wp:lineTo x="0" y="12936"/>
                <wp:lineTo x="4611" y="19404"/>
                <wp:lineTo x="8383" y="21021"/>
                <wp:lineTo x="8802" y="21021"/>
                <wp:lineTo x="12155" y="21021"/>
                <wp:lineTo x="12574" y="21021"/>
                <wp:lineTo x="16347" y="19404"/>
                <wp:lineTo x="21376" y="13340"/>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1017905"/>
                    </a:xfrm>
                    <a:prstGeom prst="rect">
                      <a:avLst/>
                    </a:prstGeom>
                    <a:noFill/>
                  </pic:spPr>
                </pic:pic>
              </a:graphicData>
            </a:graphic>
          </wp:anchor>
        </w:drawing>
      </w:r>
      <w:r w:rsidR="005A5871" w:rsidRPr="00044D3C">
        <w:rPr>
          <w:rFonts w:ascii="Calibri Light" w:hAnsi="Calibri Light" w:cs="Calibri Light"/>
          <w:b/>
          <w:color w:val="1F497D" w:themeColor="text2"/>
          <w:sz w:val="40"/>
          <w:szCs w:val="40"/>
        </w:rPr>
        <w:t>Bollington Cross C.E. Primary</w:t>
      </w:r>
      <w:r w:rsidR="00044D3C" w:rsidRPr="00044D3C">
        <w:rPr>
          <w:rFonts w:ascii="Calibri Light" w:hAnsi="Calibri Light" w:cs="Calibri Light"/>
          <w:b/>
          <w:color w:val="1F497D" w:themeColor="text2"/>
          <w:sz w:val="40"/>
          <w:szCs w:val="40"/>
        </w:rPr>
        <w:t xml:space="preserve"> School</w:t>
      </w:r>
      <w:r w:rsidR="00044D3C" w:rsidRPr="00044D3C">
        <w:rPr>
          <w:sz w:val="40"/>
          <w:szCs w:val="40"/>
        </w:rPr>
        <w:t xml:space="preserve"> </w:t>
      </w:r>
      <w:r w:rsidR="000F3481">
        <w:rPr>
          <w:sz w:val="40"/>
          <w:szCs w:val="40"/>
        </w:rPr>
        <w:t>– RAG Rated</w:t>
      </w:r>
    </w:p>
    <w:p w:rsidR="00D02C63" w:rsidRPr="00044D3C" w:rsidRDefault="00044D3C" w:rsidP="00044D3C">
      <w:pPr>
        <w:pBdr>
          <w:top w:val="nil"/>
          <w:left w:val="nil"/>
          <w:bottom w:val="nil"/>
          <w:right w:val="nil"/>
          <w:between w:val="nil"/>
        </w:pBdr>
        <w:spacing w:after="480" w:line="240" w:lineRule="auto"/>
        <w:ind w:left="2" w:hanging="4"/>
        <w:rPr>
          <w:rFonts w:ascii="Calibri Light" w:hAnsi="Calibri Light" w:cs="Calibri Light"/>
          <w:b/>
          <w:color w:val="1F497D" w:themeColor="text2"/>
          <w:sz w:val="40"/>
          <w:szCs w:val="40"/>
        </w:rPr>
      </w:pPr>
      <w:r w:rsidRPr="00044D3C">
        <w:rPr>
          <w:rFonts w:ascii="Calibri Light" w:hAnsi="Calibri Light" w:cs="Calibri Light"/>
          <w:b/>
          <w:color w:val="1F497D" w:themeColor="text2"/>
          <w:sz w:val="40"/>
          <w:szCs w:val="40"/>
        </w:rPr>
        <w:t xml:space="preserve">School improvement plan </w:t>
      </w:r>
      <w:r w:rsidR="002B0E6E">
        <w:rPr>
          <w:rFonts w:ascii="Calibri Light" w:hAnsi="Calibri Light" w:cs="Calibri Light"/>
          <w:b/>
          <w:color w:val="1F497D" w:themeColor="text2"/>
          <w:sz w:val="40"/>
          <w:szCs w:val="40"/>
        </w:rPr>
        <w:t>2020-21</w:t>
      </w:r>
    </w:p>
    <w:tbl>
      <w:tblPr>
        <w:tblStyle w:val="a"/>
        <w:tblW w:w="1487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110"/>
        <w:gridCol w:w="10768"/>
      </w:tblGrid>
      <w:tr w:rsidR="00D02C63" w:rsidTr="003F030F">
        <w:tc>
          <w:tcPr>
            <w:tcW w:w="4110" w:type="dxa"/>
            <w:tcMar>
              <w:top w:w="113" w:type="dxa"/>
              <w:bottom w:w="113" w:type="dxa"/>
            </w:tcMar>
          </w:tcPr>
          <w:p w:rsidR="00D02C63" w:rsidRDefault="00EB5473">
            <w:pPr>
              <w:pBdr>
                <w:top w:val="nil"/>
                <w:left w:val="nil"/>
                <w:bottom w:val="nil"/>
                <w:right w:val="nil"/>
                <w:between w:val="nil"/>
              </w:pBdr>
              <w:spacing w:after="120" w:line="240" w:lineRule="auto"/>
              <w:ind w:left="0" w:hanging="2"/>
              <w:rPr>
                <w:color w:val="000000"/>
                <w:szCs w:val="20"/>
              </w:rPr>
            </w:pPr>
            <w:r>
              <w:rPr>
                <w:color w:val="000000"/>
                <w:szCs w:val="20"/>
              </w:rPr>
              <w:t>Key Ofsted actions from last report</w:t>
            </w:r>
          </w:p>
          <w:p w:rsidR="00175A99" w:rsidRDefault="00175A99">
            <w:pPr>
              <w:pBdr>
                <w:top w:val="nil"/>
                <w:left w:val="nil"/>
                <w:bottom w:val="nil"/>
                <w:right w:val="nil"/>
                <w:between w:val="nil"/>
              </w:pBdr>
              <w:spacing w:after="120" w:line="240" w:lineRule="auto"/>
              <w:ind w:left="0" w:hanging="2"/>
              <w:rPr>
                <w:color w:val="000000"/>
                <w:szCs w:val="20"/>
              </w:rPr>
            </w:pPr>
            <w:r>
              <w:rPr>
                <w:color w:val="000000"/>
                <w:szCs w:val="20"/>
              </w:rPr>
              <w:t>March 2017</w:t>
            </w:r>
          </w:p>
        </w:tc>
        <w:tc>
          <w:tcPr>
            <w:tcW w:w="10768" w:type="dxa"/>
            <w:tcMar>
              <w:top w:w="113" w:type="dxa"/>
              <w:bottom w:w="113" w:type="dxa"/>
            </w:tcMar>
          </w:tcPr>
          <w:p w:rsidR="00175A99" w:rsidRPr="00175A99" w:rsidRDefault="00E100F2" w:rsidP="00175A99">
            <w:pPr>
              <w:pStyle w:val="ListParagraph"/>
              <w:numPr>
                <w:ilvl w:val="0"/>
                <w:numId w:val="11"/>
              </w:numPr>
              <w:pBdr>
                <w:top w:val="nil"/>
                <w:left w:val="nil"/>
                <w:bottom w:val="nil"/>
                <w:right w:val="nil"/>
                <w:between w:val="nil"/>
              </w:pBdr>
              <w:spacing w:after="60" w:line="240" w:lineRule="auto"/>
              <w:ind w:leftChars="0" w:firstLineChars="0"/>
              <w:rPr>
                <w:color w:val="000000"/>
                <w:szCs w:val="20"/>
              </w:rPr>
            </w:pPr>
            <w:r w:rsidRPr="00175A99">
              <w:rPr>
                <w:color w:val="000000"/>
                <w:szCs w:val="20"/>
              </w:rPr>
              <w:t>the proportion of pupils working at greater depth i</w:t>
            </w:r>
            <w:r w:rsidR="00175A99">
              <w:rPr>
                <w:color w:val="000000"/>
                <w:szCs w:val="20"/>
              </w:rPr>
              <w:t>ncreases, especially in writing</w:t>
            </w:r>
          </w:p>
          <w:p w:rsidR="00D02C63" w:rsidRPr="00175A99" w:rsidRDefault="00E100F2" w:rsidP="00175A99">
            <w:pPr>
              <w:pStyle w:val="ListParagraph"/>
              <w:numPr>
                <w:ilvl w:val="0"/>
                <w:numId w:val="11"/>
              </w:numPr>
              <w:pBdr>
                <w:top w:val="nil"/>
                <w:left w:val="nil"/>
                <w:bottom w:val="nil"/>
                <w:right w:val="nil"/>
                <w:between w:val="nil"/>
              </w:pBdr>
              <w:spacing w:after="60" w:line="240" w:lineRule="auto"/>
              <w:ind w:leftChars="0" w:firstLineChars="0"/>
              <w:rPr>
                <w:color w:val="000000"/>
                <w:szCs w:val="20"/>
              </w:rPr>
            </w:pPr>
            <w:r w:rsidRPr="00175A99">
              <w:rPr>
                <w:color w:val="000000"/>
                <w:szCs w:val="20"/>
              </w:rPr>
              <w:t>the knowledge and understanding of how well pupils achieve in subjects other than English and mathematics are strengthened.</w:t>
            </w:r>
          </w:p>
        </w:tc>
      </w:tr>
      <w:tr w:rsidR="00D02C63" w:rsidTr="003F030F">
        <w:tc>
          <w:tcPr>
            <w:tcW w:w="4110" w:type="dxa"/>
            <w:tcMar>
              <w:top w:w="113" w:type="dxa"/>
              <w:bottom w:w="113" w:type="dxa"/>
            </w:tcMar>
          </w:tcPr>
          <w:p w:rsidR="00D02C63" w:rsidRDefault="00EB5473">
            <w:pPr>
              <w:pBdr>
                <w:top w:val="nil"/>
                <w:left w:val="nil"/>
                <w:bottom w:val="nil"/>
                <w:right w:val="nil"/>
                <w:between w:val="nil"/>
              </w:pBdr>
              <w:spacing w:after="120" w:line="240" w:lineRule="auto"/>
              <w:ind w:left="0" w:hanging="2"/>
              <w:rPr>
                <w:color w:val="000000"/>
                <w:szCs w:val="20"/>
              </w:rPr>
            </w:pPr>
            <w:r>
              <w:rPr>
                <w:color w:val="000000"/>
                <w:szCs w:val="20"/>
              </w:rPr>
              <w:t>Key areas to improve</w:t>
            </w:r>
          </w:p>
        </w:tc>
        <w:tc>
          <w:tcPr>
            <w:tcW w:w="10768" w:type="dxa"/>
            <w:tcMar>
              <w:top w:w="113" w:type="dxa"/>
              <w:bottom w:w="113" w:type="dxa"/>
            </w:tcMar>
          </w:tcPr>
          <w:p w:rsidR="00D02C63" w:rsidRDefault="00044D3C" w:rsidP="00044D3C">
            <w:pPr>
              <w:pStyle w:val="ListParagraph"/>
              <w:numPr>
                <w:ilvl w:val="0"/>
                <w:numId w:val="10"/>
              </w:numPr>
              <w:pBdr>
                <w:top w:val="nil"/>
                <w:left w:val="nil"/>
                <w:bottom w:val="nil"/>
                <w:right w:val="nil"/>
                <w:between w:val="nil"/>
              </w:pBdr>
              <w:spacing w:after="60" w:line="240" w:lineRule="auto"/>
              <w:ind w:leftChars="0" w:firstLineChars="0"/>
              <w:rPr>
                <w:color w:val="000000"/>
                <w:szCs w:val="20"/>
              </w:rPr>
            </w:pPr>
            <w:r w:rsidRPr="00044D3C">
              <w:rPr>
                <w:color w:val="000000"/>
                <w:szCs w:val="20"/>
              </w:rPr>
              <w:t>Reading in EYFS, Phonics Pass Rate, Reading at Greater Depth Ks1, Attainment for Disadvantaged and LPA Reading KS2</w:t>
            </w:r>
          </w:p>
          <w:p w:rsidR="00044D3C" w:rsidRPr="009670D2" w:rsidRDefault="00044D3C" w:rsidP="009670D2">
            <w:pPr>
              <w:pStyle w:val="ListParagraph"/>
              <w:numPr>
                <w:ilvl w:val="0"/>
                <w:numId w:val="10"/>
              </w:numPr>
              <w:pBdr>
                <w:top w:val="nil"/>
                <w:left w:val="nil"/>
                <w:bottom w:val="nil"/>
                <w:right w:val="nil"/>
                <w:between w:val="nil"/>
              </w:pBdr>
              <w:spacing w:after="60" w:line="240" w:lineRule="auto"/>
              <w:ind w:leftChars="0" w:firstLineChars="0"/>
              <w:rPr>
                <w:color w:val="000000"/>
                <w:szCs w:val="20"/>
              </w:rPr>
            </w:pPr>
            <w:r>
              <w:rPr>
                <w:color w:val="000000"/>
                <w:szCs w:val="20"/>
              </w:rPr>
              <w:t>Maths Greater Depth attainment at KS1, Maths progress for all groups (incl Girls, LPA and Disadvantaged at KS2</w:t>
            </w:r>
          </w:p>
        </w:tc>
      </w:tr>
      <w:tr w:rsidR="00D02C63" w:rsidTr="003F030F">
        <w:tc>
          <w:tcPr>
            <w:tcW w:w="4110" w:type="dxa"/>
            <w:tcMar>
              <w:top w:w="113" w:type="dxa"/>
              <w:bottom w:w="113" w:type="dxa"/>
            </w:tcMar>
          </w:tcPr>
          <w:p w:rsidR="00D02C63" w:rsidRDefault="00EB5473">
            <w:pPr>
              <w:pBdr>
                <w:top w:val="nil"/>
                <w:left w:val="nil"/>
                <w:bottom w:val="nil"/>
                <w:right w:val="nil"/>
                <w:between w:val="nil"/>
              </w:pBdr>
              <w:spacing w:after="120" w:line="240" w:lineRule="auto"/>
              <w:ind w:left="0" w:hanging="2"/>
              <w:rPr>
                <w:color w:val="000000"/>
                <w:szCs w:val="20"/>
              </w:rPr>
            </w:pPr>
            <w:r>
              <w:rPr>
                <w:color w:val="000000"/>
                <w:szCs w:val="20"/>
              </w:rPr>
              <w:t>Key performance indicators for the next 3 years</w:t>
            </w:r>
          </w:p>
        </w:tc>
        <w:tc>
          <w:tcPr>
            <w:tcW w:w="10768" w:type="dxa"/>
            <w:tcMar>
              <w:top w:w="113" w:type="dxa"/>
              <w:bottom w:w="113" w:type="dxa"/>
            </w:tcMar>
          </w:tcPr>
          <w:p w:rsidR="007D7465" w:rsidRDefault="00175A99" w:rsidP="007D7465">
            <w:pPr>
              <w:pStyle w:val="ListParagraph"/>
              <w:numPr>
                <w:ilvl w:val="0"/>
                <w:numId w:val="13"/>
              </w:numPr>
              <w:pBdr>
                <w:top w:val="nil"/>
                <w:left w:val="nil"/>
                <w:bottom w:val="nil"/>
                <w:right w:val="nil"/>
                <w:between w:val="nil"/>
              </w:pBdr>
              <w:spacing w:after="60" w:line="240" w:lineRule="auto"/>
              <w:ind w:leftChars="0" w:firstLineChars="0"/>
              <w:rPr>
                <w:color w:val="000000"/>
                <w:szCs w:val="20"/>
              </w:rPr>
            </w:pPr>
            <w:r w:rsidRPr="007D7465">
              <w:rPr>
                <w:color w:val="000000"/>
                <w:szCs w:val="20"/>
              </w:rPr>
              <w:t>Investment in RWI Scheme linked to outcomes in Y1/Y2 Phonics Screenings and Retakes (Aim above National Ave)</w:t>
            </w:r>
            <w:r w:rsidR="007D7465" w:rsidRPr="007D7465">
              <w:rPr>
                <w:color w:val="000000"/>
                <w:szCs w:val="20"/>
              </w:rPr>
              <w:t xml:space="preserve"> and linked to improvement in % of pupils achieving GD at KS1</w:t>
            </w:r>
          </w:p>
          <w:p w:rsidR="007D7465" w:rsidRDefault="007D7465" w:rsidP="007D7465">
            <w:pPr>
              <w:pStyle w:val="ListParagraph"/>
              <w:numPr>
                <w:ilvl w:val="0"/>
                <w:numId w:val="13"/>
              </w:numPr>
              <w:pBdr>
                <w:top w:val="nil"/>
                <w:left w:val="nil"/>
                <w:bottom w:val="nil"/>
                <w:right w:val="nil"/>
                <w:between w:val="nil"/>
              </w:pBdr>
              <w:spacing w:after="60" w:line="240" w:lineRule="auto"/>
              <w:ind w:leftChars="0" w:firstLineChars="0"/>
              <w:rPr>
                <w:color w:val="000000"/>
                <w:szCs w:val="20"/>
              </w:rPr>
            </w:pPr>
            <w:r>
              <w:rPr>
                <w:color w:val="000000"/>
                <w:szCs w:val="20"/>
              </w:rPr>
              <w:t>Investment in Maths Mastery Curriculum and Staff Focus on Maths CPD ensures Good or better Progress for all groups (particularly Girls, LPA and Disadvantaged)</w:t>
            </w:r>
          </w:p>
          <w:p w:rsidR="00175A99" w:rsidRPr="007D7465" w:rsidRDefault="007D7465" w:rsidP="00E253CD">
            <w:pPr>
              <w:pStyle w:val="ListParagraph"/>
              <w:numPr>
                <w:ilvl w:val="0"/>
                <w:numId w:val="13"/>
              </w:numPr>
              <w:pBdr>
                <w:top w:val="nil"/>
                <w:left w:val="nil"/>
                <w:bottom w:val="nil"/>
                <w:right w:val="nil"/>
                <w:between w:val="nil"/>
              </w:pBdr>
              <w:spacing w:after="60" w:line="240" w:lineRule="auto"/>
              <w:ind w:leftChars="0" w:firstLineChars="0"/>
              <w:rPr>
                <w:color w:val="000000"/>
                <w:szCs w:val="20"/>
              </w:rPr>
            </w:pPr>
            <w:r>
              <w:rPr>
                <w:color w:val="000000"/>
                <w:szCs w:val="20"/>
              </w:rPr>
              <w:t>Investment in Subject Leadership and Curriculum lead to Good or Outstanding learning from the perspective of learners, staff, parents and external verification.</w:t>
            </w:r>
            <w:r w:rsidR="00E253CD">
              <w:rPr>
                <w:color w:val="000000"/>
                <w:szCs w:val="20"/>
              </w:rPr>
              <w:t xml:space="preserve"> This will stay a priority due to the Coronavirus Pandemic.</w:t>
            </w: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645FE2" w:rsidRDefault="00645FE2">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0"/>
        <w:tblW w:w="1487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111"/>
        <w:gridCol w:w="10768"/>
      </w:tblGrid>
      <w:tr w:rsidR="00D02C63">
        <w:trPr>
          <w:trHeight w:val="500"/>
        </w:trPr>
        <w:tc>
          <w:tcPr>
            <w:tcW w:w="14879" w:type="dxa"/>
            <w:gridSpan w:val="2"/>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02C63" w:rsidRPr="0023722D" w:rsidRDefault="00C27F87">
            <w:pPr>
              <w:pBdr>
                <w:top w:val="nil"/>
                <w:left w:val="nil"/>
                <w:bottom w:val="nil"/>
                <w:right w:val="nil"/>
                <w:between w:val="nil"/>
              </w:pBdr>
              <w:spacing w:after="120" w:line="240" w:lineRule="auto"/>
              <w:ind w:left="0" w:hanging="2"/>
              <w:rPr>
                <w:b/>
                <w:color w:val="000000"/>
                <w:szCs w:val="20"/>
              </w:rPr>
            </w:pPr>
            <w:r w:rsidRPr="0023722D">
              <w:rPr>
                <w:b/>
                <w:color w:val="000000"/>
                <w:szCs w:val="20"/>
              </w:rPr>
              <w:lastRenderedPageBreak/>
              <w:t>OBJECTIVES FOR 2019/2020</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Achievement gap issues</w:t>
            </w:r>
          </w:p>
          <w:p w:rsidR="00D02C63" w:rsidRDefault="00D02C63">
            <w:pPr>
              <w:pBdr>
                <w:top w:val="nil"/>
                <w:left w:val="nil"/>
                <w:bottom w:val="nil"/>
                <w:right w:val="nil"/>
                <w:between w:val="nil"/>
              </w:pBdr>
              <w:spacing w:after="120" w:line="240" w:lineRule="auto"/>
              <w:ind w:left="0" w:hanging="2"/>
              <w:rPr>
                <w:color w:val="000000"/>
                <w:szCs w:val="20"/>
              </w:rPr>
            </w:pPr>
          </w:p>
        </w:tc>
        <w:tc>
          <w:tcPr>
            <w:tcW w:w="10768" w:type="dxa"/>
            <w:tcMar>
              <w:top w:w="113" w:type="dxa"/>
              <w:bottom w:w="113" w:type="dxa"/>
            </w:tcMar>
          </w:tcPr>
          <w:p w:rsidR="00C27F87" w:rsidRDefault="00C27F87">
            <w:pPr>
              <w:pBdr>
                <w:top w:val="nil"/>
                <w:left w:val="nil"/>
                <w:bottom w:val="nil"/>
                <w:right w:val="nil"/>
                <w:between w:val="nil"/>
              </w:pBdr>
              <w:spacing w:after="120" w:line="240" w:lineRule="auto"/>
              <w:ind w:left="0" w:hanging="2"/>
              <w:rPr>
                <w:color w:val="000000"/>
                <w:szCs w:val="20"/>
              </w:rPr>
            </w:pPr>
            <w:r>
              <w:rPr>
                <w:color w:val="000000"/>
                <w:szCs w:val="20"/>
              </w:rPr>
              <w:t>Girls / Low Prior Attainment / PP</w:t>
            </w:r>
            <w:r w:rsidR="00645FE2">
              <w:rPr>
                <w:color w:val="000000"/>
                <w:szCs w:val="20"/>
              </w:rPr>
              <w:t xml:space="preserve"> </w:t>
            </w:r>
            <w:r w:rsidR="00044D3C">
              <w:rPr>
                <w:color w:val="000000"/>
                <w:szCs w:val="20"/>
              </w:rPr>
              <w:t>/</w:t>
            </w:r>
            <w:r w:rsidR="00645FE2">
              <w:rPr>
                <w:color w:val="000000"/>
                <w:szCs w:val="20"/>
              </w:rPr>
              <w:t xml:space="preserve"> </w:t>
            </w:r>
            <w:r w:rsidR="00044D3C">
              <w:rPr>
                <w:color w:val="000000"/>
                <w:szCs w:val="20"/>
              </w:rPr>
              <w:t>SEN</w:t>
            </w:r>
            <w:r w:rsidR="00645FE2">
              <w:rPr>
                <w:color w:val="000000"/>
                <w:szCs w:val="20"/>
              </w:rPr>
              <w:t xml:space="preserve"> at KS2 – Particularly in Maths.</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1</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43130E" w:rsidRPr="0023722D" w:rsidRDefault="0043130E">
            <w:pPr>
              <w:pBdr>
                <w:top w:val="nil"/>
                <w:left w:val="nil"/>
                <w:bottom w:val="nil"/>
                <w:right w:val="nil"/>
                <w:between w:val="nil"/>
              </w:pBdr>
              <w:spacing w:after="60" w:line="240" w:lineRule="auto"/>
              <w:ind w:left="0" w:hanging="2"/>
              <w:rPr>
                <w:b/>
                <w:color w:val="000000"/>
                <w:szCs w:val="20"/>
              </w:rPr>
            </w:pPr>
            <w:r w:rsidRPr="0023722D">
              <w:rPr>
                <w:b/>
                <w:color w:val="000000"/>
                <w:szCs w:val="20"/>
              </w:rPr>
              <w:t xml:space="preserve">Ensure consistently good progress is made by all pupil groups throughout EYFS/KS1 in Reading </w:t>
            </w:r>
            <w:r w:rsidR="00044D3C" w:rsidRPr="0023722D">
              <w:rPr>
                <w:b/>
                <w:color w:val="000000"/>
                <w:szCs w:val="20"/>
              </w:rPr>
              <w:t>and that LPA and Disadvantaged pupils reach the expected standard at KS2</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2</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D02C63" w:rsidRPr="0023722D" w:rsidRDefault="009C5EF9">
            <w:pPr>
              <w:pBdr>
                <w:top w:val="nil"/>
                <w:left w:val="nil"/>
                <w:bottom w:val="nil"/>
                <w:right w:val="nil"/>
                <w:between w:val="nil"/>
              </w:pBdr>
              <w:spacing w:after="60" w:line="240" w:lineRule="auto"/>
              <w:ind w:left="0" w:hanging="2"/>
              <w:rPr>
                <w:b/>
                <w:color w:val="000000"/>
                <w:szCs w:val="20"/>
              </w:rPr>
            </w:pPr>
            <w:r w:rsidRPr="0023722D">
              <w:rPr>
                <w:b/>
                <w:color w:val="000000"/>
                <w:szCs w:val="20"/>
              </w:rPr>
              <w:t>Ensure</w:t>
            </w:r>
            <w:r w:rsidR="0043130E" w:rsidRPr="0023722D">
              <w:rPr>
                <w:b/>
                <w:color w:val="000000"/>
                <w:szCs w:val="20"/>
              </w:rPr>
              <w:t xml:space="preserve"> consistently good progress is made by all pupil groups throughout the school in Maths – with a particular focus on Girls and LPA</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3</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D02C63" w:rsidRPr="0023722D" w:rsidRDefault="0043130E">
            <w:pPr>
              <w:pBdr>
                <w:top w:val="nil"/>
                <w:left w:val="nil"/>
                <w:bottom w:val="nil"/>
                <w:right w:val="nil"/>
                <w:between w:val="nil"/>
              </w:pBdr>
              <w:spacing w:after="60" w:line="240" w:lineRule="auto"/>
              <w:ind w:left="0" w:hanging="2"/>
              <w:rPr>
                <w:b/>
                <w:color w:val="000000"/>
                <w:szCs w:val="20"/>
              </w:rPr>
            </w:pPr>
            <w:r w:rsidRPr="0023722D">
              <w:rPr>
                <w:b/>
                <w:color w:val="000000"/>
                <w:szCs w:val="20"/>
              </w:rPr>
              <w:t>Ensure that assessment procedures</w:t>
            </w:r>
            <w:r w:rsidRPr="0023722D">
              <w:rPr>
                <w:b/>
              </w:rPr>
              <w:t xml:space="preserve"> </w:t>
            </w:r>
            <w:r w:rsidRPr="0023722D">
              <w:rPr>
                <w:b/>
                <w:color w:val="000000"/>
                <w:szCs w:val="20"/>
              </w:rPr>
              <w:t xml:space="preserve">and practices across the whole school are efficient, effective and impactful  </w:t>
            </w:r>
          </w:p>
          <w:p w:rsidR="00C27F87" w:rsidRPr="0023722D" w:rsidRDefault="00C27F87">
            <w:pPr>
              <w:pBdr>
                <w:top w:val="nil"/>
                <w:left w:val="nil"/>
                <w:bottom w:val="nil"/>
                <w:right w:val="nil"/>
                <w:between w:val="nil"/>
              </w:pBdr>
              <w:spacing w:after="60" w:line="240" w:lineRule="auto"/>
              <w:ind w:left="0" w:hanging="2"/>
              <w:rPr>
                <w:b/>
                <w:color w:val="000000"/>
                <w:szCs w:val="20"/>
              </w:rPr>
            </w:pP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4</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D02C63" w:rsidRPr="0023722D" w:rsidRDefault="0043130E">
            <w:pPr>
              <w:pBdr>
                <w:top w:val="nil"/>
                <w:left w:val="nil"/>
                <w:bottom w:val="nil"/>
                <w:right w:val="nil"/>
                <w:between w:val="nil"/>
              </w:pBdr>
              <w:spacing w:after="60" w:line="240" w:lineRule="auto"/>
              <w:ind w:left="0" w:hanging="2"/>
              <w:rPr>
                <w:b/>
                <w:color w:val="000000"/>
                <w:szCs w:val="20"/>
              </w:rPr>
            </w:pPr>
            <w:r w:rsidRPr="0023722D">
              <w:rPr>
                <w:b/>
                <w:color w:val="000000"/>
                <w:szCs w:val="20"/>
              </w:rPr>
              <w:t xml:space="preserve">Ensure that </w:t>
            </w:r>
            <w:r w:rsidR="005F1946">
              <w:rPr>
                <w:b/>
                <w:color w:val="000000"/>
                <w:szCs w:val="20"/>
              </w:rPr>
              <w:t>an inspiring, engaging and well implemented curriculum is taught and that subject l</w:t>
            </w:r>
            <w:r w:rsidRPr="0023722D">
              <w:rPr>
                <w:b/>
                <w:color w:val="000000"/>
                <w:szCs w:val="20"/>
              </w:rPr>
              <w:t>eaders have the skills, knowledge and confidence to positively impact on outcomes for pupils in their subject</w:t>
            </w:r>
            <w:r w:rsidR="00E253CD">
              <w:rPr>
                <w:b/>
                <w:color w:val="000000"/>
                <w:szCs w:val="20"/>
              </w:rPr>
              <w:t xml:space="preserve"> (this will remain a target)</w:t>
            </w:r>
          </w:p>
        </w:tc>
      </w:tr>
      <w:tr w:rsidR="00D02C63">
        <w:tc>
          <w:tcPr>
            <w:tcW w:w="4111" w:type="dxa"/>
            <w:tcMar>
              <w:top w:w="113" w:type="dxa"/>
              <w:bottom w:w="113" w:type="dxa"/>
            </w:tcMar>
          </w:tcPr>
          <w:p w:rsidR="00D02C63" w:rsidRPr="0023722D" w:rsidRDefault="00EB5473">
            <w:pPr>
              <w:pBdr>
                <w:top w:val="nil"/>
                <w:left w:val="nil"/>
                <w:bottom w:val="nil"/>
                <w:right w:val="nil"/>
                <w:between w:val="nil"/>
              </w:pBdr>
              <w:spacing w:after="120" w:line="240" w:lineRule="auto"/>
              <w:ind w:left="0" w:hanging="2"/>
              <w:rPr>
                <w:b/>
                <w:color w:val="000000"/>
                <w:szCs w:val="20"/>
              </w:rPr>
            </w:pPr>
            <w:r w:rsidRPr="0023722D">
              <w:rPr>
                <w:b/>
                <w:color w:val="000000"/>
                <w:szCs w:val="20"/>
              </w:rPr>
              <w:t>Objective 5</w:t>
            </w:r>
          </w:p>
          <w:p w:rsidR="00D02C63" w:rsidRPr="0023722D" w:rsidRDefault="00D02C63">
            <w:pPr>
              <w:pBdr>
                <w:top w:val="nil"/>
                <w:left w:val="nil"/>
                <w:bottom w:val="nil"/>
                <w:right w:val="nil"/>
                <w:between w:val="nil"/>
              </w:pBdr>
              <w:spacing w:after="120" w:line="240" w:lineRule="auto"/>
              <w:ind w:left="0" w:hanging="2"/>
              <w:rPr>
                <w:b/>
                <w:color w:val="000000"/>
                <w:szCs w:val="20"/>
              </w:rPr>
            </w:pPr>
          </w:p>
        </w:tc>
        <w:tc>
          <w:tcPr>
            <w:tcW w:w="10768" w:type="dxa"/>
            <w:tcMar>
              <w:top w:w="113" w:type="dxa"/>
              <w:bottom w:w="113" w:type="dxa"/>
            </w:tcMar>
          </w:tcPr>
          <w:p w:rsidR="00D02C63" w:rsidRPr="0023722D" w:rsidRDefault="009C5EF9" w:rsidP="009C5EF9">
            <w:pPr>
              <w:pBdr>
                <w:top w:val="nil"/>
                <w:left w:val="nil"/>
                <w:bottom w:val="nil"/>
                <w:right w:val="nil"/>
                <w:between w:val="nil"/>
              </w:pBdr>
              <w:spacing w:after="60" w:line="240" w:lineRule="auto"/>
              <w:ind w:left="0" w:hanging="2"/>
              <w:rPr>
                <w:b/>
                <w:color w:val="000000"/>
                <w:szCs w:val="20"/>
              </w:rPr>
            </w:pPr>
            <w:r w:rsidRPr="0023722D">
              <w:rPr>
                <w:b/>
                <w:color w:val="000000"/>
                <w:szCs w:val="20"/>
              </w:rPr>
              <w:t xml:space="preserve">The PSHCE curriculum enables pupils to make informed choices in order to keep themselves safe, mentally and physically healthy and contribute positively to the school and wider community  </w:t>
            </w: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rsidP="0043130E">
      <w:pPr>
        <w:pBdr>
          <w:top w:val="nil"/>
          <w:left w:val="nil"/>
          <w:bottom w:val="nil"/>
          <w:right w:val="nil"/>
          <w:between w:val="nil"/>
        </w:pBdr>
        <w:spacing w:after="120" w:line="240" w:lineRule="auto"/>
        <w:ind w:leftChars="0" w:left="0" w:firstLineChars="0" w:firstLine="0"/>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1"/>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3C2FBA" w:rsidRDefault="00EB5473" w:rsidP="003C2FBA">
            <w:pPr>
              <w:pBdr>
                <w:top w:val="nil"/>
                <w:left w:val="nil"/>
                <w:bottom w:val="nil"/>
                <w:right w:val="nil"/>
                <w:between w:val="nil"/>
              </w:pBdr>
              <w:spacing w:after="120" w:line="240" w:lineRule="auto"/>
              <w:ind w:left="0" w:hanging="2"/>
              <w:rPr>
                <w:color w:val="000000"/>
                <w:szCs w:val="20"/>
              </w:rPr>
            </w:pPr>
            <w:r w:rsidRPr="003C2FBA">
              <w:rPr>
                <w:b/>
                <w:color w:val="000000"/>
                <w:szCs w:val="20"/>
              </w:rPr>
              <w:t>OBJECTIVE 1</w:t>
            </w:r>
            <w:r w:rsidR="003C2FBA" w:rsidRPr="003C2FBA">
              <w:rPr>
                <w:b/>
                <w:color w:val="000000"/>
                <w:szCs w:val="20"/>
              </w:rPr>
              <w:t>: Ensure consistently good progress is made by all pupil groups throughout EYFS/KS1 in Reading and that LPA and Disadvantaged pupils reach the expected standard at KS2</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413137" w:rsidP="00413137">
            <w:pPr>
              <w:pBdr>
                <w:top w:val="nil"/>
                <w:left w:val="nil"/>
                <w:bottom w:val="nil"/>
                <w:right w:val="nil"/>
                <w:between w:val="nil"/>
              </w:pBdr>
              <w:spacing w:after="120" w:line="240" w:lineRule="auto"/>
              <w:ind w:left="0" w:hanging="2"/>
              <w:rPr>
                <w:color w:val="000000"/>
                <w:szCs w:val="20"/>
              </w:rPr>
            </w:pPr>
            <w:r>
              <w:rPr>
                <w:color w:val="000000"/>
                <w:szCs w:val="20"/>
              </w:rPr>
              <w:t>EVALUATION AND IMPACT</w:t>
            </w:r>
          </w:p>
        </w:tc>
      </w:tr>
      <w:tr w:rsidR="00D02C63">
        <w:tc>
          <w:tcPr>
            <w:tcW w:w="2495" w:type="dxa"/>
            <w:tcMar>
              <w:top w:w="113" w:type="dxa"/>
              <w:bottom w:w="113" w:type="dxa"/>
            </w:tcMar>
          </w:tcPr>
          <w:p w:rsidR="00D02C63" w:rsidRDefault="0009161E">
            <w:pPr>
              <w:pBdr>
                <w:top w:val="nil"/>
                <w:left w:val="nil"/>
                <w:bottom w:val="nil"/>
                <w:right w:val="nil"/>
                <w:between w:val="nil"/>
              </w:pBdr>
              <w:spacing w:after="120" w:line="240" w:lineRule="auto"/>
              <w:ind w:left="0" w:hanging="2"/>
              <w:rPr>
                <w:color w:val="000000"/>
                <w:szCs w:val="20"/>
              </w:rPr>
            </w:pPr>
            <w:r>
              <w:rPr>
                <w:color w:val="000000"/>
                <w:szCs w:val="20"/>
              </w:rPr>
              <w:t>Implement and embed RWI Phonics Scheme in EYFS/Year 1 and Year 2</w:t>
            </w:r>
          </w:p>
        </w:tc>
        <w:tc>
          <w:tcPr>
            <w:tcW w:w="1975" w:type="dxa"/>
            <w:tcMar>
              <w:top w:w="113" w:type="dxa"/>
              <w:bottom w:w="113" w:type="dxa"/>
            </w:tcMar>
          </w:tcPr>
          <w:p w:rsidR="00D02C63" w:rsidRDefault="0009161E">
            <w:pPr>
              <w:pBdr>
                <w:top w:val="nil"/>
                <w:left w:val="nil"/>
                <w:bottom w:val="nil"/>
                <w:right w:val="nil"/>
                <w:between w:val="nil"/>
              </w:pBdr>
              <w:spacing w:after="60" w:line="240" w:lineRule="auto"/>
              <w:ind w:left="0" w:hanging="2"/>
              <w:rPr>
                <w:color w:val="000000"/>
                <w:szCs w:val="20"/>
              </w:rPr>
            </w:pPr>
            <w:r>
              <w:rPr>
                <w:color w:val="000000"/>
                <w:szCs w:val="20"/>
              </w:rPr>
              <w:t>End of Spring 2</w:t>
            </w:r>
          </w:p>
        </w:tc>
        <w:tc>
          <w:tcPr>
            <w:tcW w:w="2127" w:type="dxa"/>
          </w:tcPr>
          <w:p w:rsidR="00D02C63" w:rsidRDefault="0009161E">
            <w:pPr>
              <w:pBdr>
                <w:top w:val="nil"/>
                <w:left w:val="nil"/>
                <w:bottom w:val="nil"/>
                <w:right w:val="nil"/>
                <w:between w:val="nil"/>
              </w:pBdr>
              <w:spacing w:after="60" w:line="240" w:lineRule="auto"/>
              <w:ind w:left="0" w:hanging="2"/>
              <w:rPr>
                <w:color w:val="000000"/>
                <w:szCs w:val="20"/>
              </w:rPr>
            </w:pPr>
            <w:r>
              <w:rPr>
                <w:color w:val="000000"/>
                <w:szCs w:val="20"/>
              </w:rPr>
              <w:t>KM/SA</w:t>
            </w:r>
          </w:p>
        </w:tc>
        <w:tc>
          <w:tcPr>
            <w:tcW w:w="2239" w:type="dxa"/>
          </w:tcPr>
          <w:p w:rsidR="00D02C63" w:rsidRDefault="00413137">
            <w:pPr>
              <w:pBdr>
                <w:top w:val="nil"/>
                <w:left w:val="nil"/>
                <w:bottom w:val="nil"/>
                <w:right w:val="nil"/>
                <w:between w:val="nil"/>
              </w:pBdr>
              <w:spacing w:after="60" w:line="240" w:lineRule="auto"/>
              <w:ind w:left="0" w:hanging="2"/>
              <w:rPr>
                <w:color w:val="000000"/>
                <w:szCs w:val="20"/>
              </w:rPr>
            </w:pPr>
            <w:r>
              <w:rPr>
                <w:color w:val="000000"/>
                <w:szCs w:val="20"/>
              </w:rPr>
              <w:t>£10,000</w:t>
            </w:r>
          </w:p>
        </w:tc>
        <w:tc>
          <w:tcPr>
            <w:tcW w:w="2052" w:type="dxa"/>
          </w:tcPr>
          <w:p w:rsidR="00D02C63" w:rsidRPr="00EE4DB8" w:rsidRDefault="0009161E" w:rsidP="00EE4DB8">
            <w:pPr>
              <w:pBdr>
                <w:top w:val="nil"/>
                <w:left w:val="nil"/>
                <w:bottom w:val="nil"/>
                <w:right w:val="nil"/>
                <w:between w:val="nil"/>
              </w:pBdr>
              <w:spacing w:after="60" w:line="240" w:lineRule="auto"/>
              <w:ind w:leftChars="0" w:left="0" w:firstLineChars="0" w:firstLine="0"/>
              <w:rPr>
                <w:color w:val="000000"/>
                <w:szCs w:val="20"/>
              </w:rPr>
            </w:pPr>
            <w:r w:rsidRPr="00EE4DB8">
              <w:rPr>
                <w:color w:val="000000"/>
                <w:szCs w:val="20"/>
              </w:rPr>
              <w:t>Monitoring by KM and SA every six weeks</w:t>
            </w:r>
          </w:p>
          <w:p w:rsidR="0009161E" w:rsidRPr="00EE4DB8" w:rsidRDefault="0009161E" w:rsidP="00EE4DB8">
            <w:pPr>
              <w:pBdr>
                <w:top w:val="nil"/>
                <w:left w:val="nil"/>
                <w:bottom w:val="nil"/>
                <w:right w:val="nil"/>
                <w:between w:val="nil"/>
              </w:pBdr>
              <w:spacing w:after="60" w:line="240" w:lineRule="auto"/>
              <w:ind w:leftChars="0" w:left="0" w:firstLineChars="0" w:firstLine="0"/>
              <w:rPr>
                <w:color w:val="000000"/>
                <w:szCs w:val="20"/>
              </w:rPr>
            </w:pPr>
            <w:r w:rsidRPr="00EE4DB8">
              <w:rPr>
                <w:color w:val="000000"/>
                <w:szCs w:val="20"/>
              </w:rPr>
              <w:t>Termly observations</w:t>
            </w:r>
          </w:p>
          <w:p w:rsidR="0009161E" w:rsidRPr="00EE4DB8" w:rsidRDefault="0009161E" w:rsidP="00EE4DB8">
            <w:pPr>
              <w:pBdr>
                <w:top w:val="nil"/>
                <w:left w:val="nil"/>
                <w:bottom w:val="nil"/>
                <w:right w:val="nil"/>
                <w:between w:val="nil"/>
              </w:pBdr>
              <w:spacing w:after="60" w:line="240" w:lineRule="auto"/>
              <w:ind w:leftChars="0" w:left="0" w:firstLineChars="0" w:firstLine="0"/>
              <w:rPr>
                <w:color w:val="000000"/>
                <w:szCs w:val="20"/>
              </w:rPr>
            </w:pPr>
            <w:r w:rsidRPr="00EE4DB8">
              <w:rPr>
                <w:color w:val="000000"/>
                <w:szCs w:val="20"/>
              </w:rPr>
              <w:t>Development Day</w:t>
            </w:r>
          </w:p>
        </w:tc>
        <w:tc>
          <w:tcPr>
            <w:tcW w:w="2047" w:type="dxa"/>
          </w:tcPr>
          <w:p w:rsidR="00D02C63" w:rsidRPr="0035239A" w:rsidRDefault="006E5F66">
            <w:pPr>
              <w:pBdr>
                <w:top w:val="nil"/>
                <w:left w:val="nil"/>
                <w:bottom w:val="nil"/>
                <w:right w:val="nil"/>
                <w:between w:val="nil"/>
              </w:pBdr>
              <w:spacing w:after="60" w:line="240" w:lineRule="auto"/>
              <w:ind w:left="0" w:hanging="2"/>
              <w:rPr>
                <w:color w:val="000000"/>
                <w:szCs w:val="20"/>
                <w:highlight w:val="green"/>
              </w:rPr>
            </w:pPr>
            <w:r w:rsidRPr="0035239A">
              <w:rPr>
                <w:color w:val="000000"/>
                <w:szCs w:val="20"/>
                <w:highlight w:val="green"/>
              </w:rPr>
              <w:t>Teaching and assessment of Phonics is consistent and effective</w:t>
            </w:r>
          </w:p>
          <w:p w:rsidR="006E5F66" w:rsidRPr="0035239A" w:rsidRDefault="006E5F66">
            <w:pPr>
              <w:pBdr>
                <w:top w:val="nil"/>
                <w:left w:val="nil"/>
                <w:bottom w:val="nil"/>
                <w:right w:val="nil"/>
                <w:between w:val="nil"/>
              </w:pBdr>
              <w:spacing w:after="60" w:line="240" w:lineRule="auto"/>
              <w:ind w:left="0" w:hanging="2"/>
              <w:rPr>
                <w:color w:val="000000"/>
                <w:szCs w:val="20"/>
                <w:highlight w:val="green"/>
              </w:rPr>
            </w:pPr>
          </w:p>
          <w:p w:rsidR="006E5F66" w:rsidRPr="0035239A" w:rsidRDefault="006E5F66">
            <w:pPr>
              <w:pBdr>
                <w:top w:val="nil"/>
                <w:left w:val="nil"/>
                <w:bottom w:val="nil"/>
                <w:right w:val="nil"/>
                <w:between w:val="nil"/>
              </w:pBdr>
              <w:spacing w:after="60" w:line="240" w:lineRule="auto"/>
              <w:ind w:left="0" w:hanging="2"/>
              <w:rPr>
                <w:color w:val="000000"/>
                <w:szCs w:val="20"/>
                <w:highlight w:val="green"/>
              </w:rPr>
            </w:pPr>
            <w:r w:rsidRPr="0035239A">
              <w:rPr>
                <w:color w:val="000000"/>
                <w:szCs w:val="20"/>
                <w:highlight w:val="green"/>
              </w:rPr>
              <w:t>Staff have good subject knowledge/CPD</w:t>
            </w:r>
          </w:p>
          <w:p w:rsidR="006E5F66" w:rsidRPr="0035239A" w:rsidRDefault="006E5F66" w:rsidP="006E5F66">
            <w:pPr>
              <w:pBdr>
                <w:top w:val="nil"/>
                <w:left w:val="nil"/>
                <w:bottom w:val="nil"/>
                <w:right w:val="nil"/>
                <w:between w:val="nil"/>
              </w:pBdr>
              <w:spacing w:after="60" w:line="240" w:lineRule="auto"/>
              <w:ind w:leftChars="0" w:left="0" w:firstLineChars="0" w:firstLine="0"/>
              <w:rPr>
                <w:color w:val="000000"/>
                <w:szCs w:val="20"/>
                <w:highlight w:val="green"/>
              </w:rPr>
            </w:pPr>
          </w:p>
          <w:p w:rsidR="006E5F66" w:rsidRPr="0035239A" w:rsidRDefault="006E5F66" w:rsidP="006E5F66">
            <w:pPr>
              <w:pBdr>
                <w:top w:val="nil"/>
                <w:left w:val="nil"/>
                <w:bottom w:val="nil"/>
                <w:right w:val="nil"/>
                <w:between w:val="nil"/>
              </w:pBdr>
              <w:spacing w:after="60" w:line="240" w:lineRule="auto"/>
              <w:ind w:leftChars="0" w:left="0" w:firstLineChars="0" w:firstLine="0"/>
              <w:rPr>
                <w:color w:val="000000"/>
                <w:szCs w:val="20"/>
                <w:highlight w:val="green"/>
              </w:rPr>
            </w:pPr>
            <w:r w:rsidRPr="0035239A">
              <w:rPr>
                <w:color w:val="000000"/>
                <w:szCs w:val="20"/>
                <w:highlight w:val="green"/>
              </w:rPr>
              <w:t>Phonics results in line with or better than National Average</w:t>
            </w:r>
          </w:p>
          <w:p w:rsidR="00837773" w:rsidRPr="0035239A" w:rsidRDefault="00837773" w:rsidP="006E5F66">
            <w:pPr>
              <w:pBdr>
                <w:top w:val="nil"/>
                <w:left w:val="nil"/>
                <w:bottom w:val="nil"/>
                <w:right w:val="nil"/>
                <w:between w:val="nil"/>
              </w:pBdr>
              <w:spacing w:after="60" w:line="240" w:lineRule="auto"/>
              <w:ind w:leftChars="0" w:left="0" w:firstLineChars="0" w:firstLine="0"/>
              <w:rPr>
                <w:color w:val="000000"/>
                <w:szCs w:val="20"/>
                <w:highlight w:val="green"/>
              </w:rPr>
            </w:pPr>
          </w:p>
          <w:p w:rsidR="00837773" w:rsidRDefault="00837773" w:rsidP="006E5F66">
            <w:pPr>
              <w:pBdr>
                <w:top w:val="nil"/>
                <w:left w:val="nil"/>
                <w:bottom w:val="nil"/>
                <w:right w:val="nil"/>
                <w:between w:val="nil"/>
              </w:pBdr>
              <w:spacing w:after="60" w:line="240" w:lineRule="auto"/>
              <w:ind w:leftChars="0" w:left="0" w:firstLineChars="0" w:firstLine="0"/>
              <w:rPr>
                <w:color w:val="000000"/>
                <w:szCs w:val="20"/>
              </w:rPr>
            </w:pPr>
            <w:r w:rsidRPr="0035239A">
              <w:rPr>
                <w:color w:val="000000"/>
                <w:szCs w:val="20"/>
                <w:highlight w:val="green"/>
              </w:rPr>
              <w:t>All pupil groups make good or better progress from their starting point</w:t>
            </w:r>
            <w:r w:rsidR="002B4875" w:rsidRPr="0035239A">
              <w:rPr>
                <w:color w:val="000000"/>
                <w:szCs w:val="20"/>
                <w:highlight w:val="green"/>
              </w:rPr>
              <w:t>s</w:t>
            </w:r>
          </w:p>
        </w:tc>
        <w:tc>
          <w:tcPr>
            <w:tcW w:w="2052" w:type="dxa"/>
          </w:tcPr>
          <w:p w:rsidR="00D02C63" w:rsidRDefault="00C265D6">
            <w:pPr>
              <w:pBdr>
                <w:top w:val="nil"/>
                <w:left w:val="nil"/>
                <w:bottom w:val="nil"/>
                <w:right w:val="nil"/>
                <w:between w:val="nil"/>
              </w:pBdr>
              <w:spacing w:after="120" w:line="240" w:lineRule="auto"/>
              <w:ind w:left="0" w:hanging="2"/>
              <w:rPr>
                <w:color w:val="000000"/>
                <w:szCs w:val="20"/>
              </w:rPr>
            </w:pPr>
            <w:r>
              <w:rPr>
                <w:color w:val="000000"/>
                <w:szCs w:val="20"/>
              </w:rPr>
              <w:t>RWI materials and training were bought with this £10k but this was the second year that it had been an SDP priority. All in all £17,500 w</w:t>
            </w:r>
            <w:r w:rsidR="00E253CD">
              <w:rPr>
                <w:color w:val="000000"/>
                <w:szCs w:val="20"/>
              </w:rPr>
              <w:t>as</w:t>
            </w:r>
            <w:r>
              <w:rPr>
                <w:color w:val="000000"/>
                <w:szCs w:val="20"/>
              </w:rPr>
              <w:t xml:space="preserve"> spent and there is still an ongoing cost associated with running RWI including a yearly subscription of £1,000 to the portal we use to train teachers and support parents.</w:t>
            </w:r>
          </w:p>
          <w:p w:rsidR="00C265D6" w:rsidRDefault="00C265D6">
            <w:pPr>
              <w:pBdr>
                <w:top w:val="nil"/>
                <w:left w:val="nil"/>
                <w:bottom w:val="nil"/>
                <w:right w:val="nil"/>
                <w:between w:val="nil"/>
              </w:pBdr>
              <w:spacing w:after="120" w:line="240" w:lineRule="auto"/>
              <w:ind w:left="0" w:hanging="2"/>
              <w:rPr>
                <w:color w:val="000000"/>
                <w:szCs w:val="20"/>
              </w:rPr>
            </w:pPr>
          </w:p>
          <w:p w:rsidR="00C265D6" w:rsidRDefault="00C265D6">
            <w:pPr>
              <w:pBdr>
                <w:top w:val="nil"/>
                <w:left w:val="nil"/>
                <w:bottom w:val="nil"/>
                <w:right w:val="nil"/>
                <w:between w:val="nil"/>
              </w:pBdr>
              <w:spacing w:after="120" w:line="240" w:lineRule="auto"/>
              <w:ind w:left="0" w:hanging="2"/>
              <w:rPr>
                <w:color w:val="000000"/>
                <w:szCs w:val="20"/>
              </w:rPr>
            </w:pPr>
            <w:r>
              <w:rPr>
                <w:color w:val="000000"/>
                <w:szCs w:val="20"/>
              </w:rPr>
              <w:t xml:space="preserve">There has been a clear rise in attainment in Phonics as a result of this investment, with Phonics results now at 95%. These have risen from a </w:t>
            </w:r>
            <w:r>
              <w:rPr>
                <w:color w:val="000000"/>
                <w:szCs w:val="20"/>
              </w:rPr>
              <w:lastRenderedPageBreak/>
              <w:t>two year average previously of 70%.</w:t>
            </w:r>
          </w:p>
          <w:p w:rsidR="00C265D6" w:rsidRDefault="00C265D6">
            <w:pPr>
              <w:pBdr>
                <w:top w:val="nil"/>
                <w:left w:val="nil"/>
                <w:bottom w:val="nil"/>
                <w:right w:val="nil"/>
                <w:between w:val="nil"/>
              </w:pBdr>
              <w:spacing w:after="120" w:line="240" w:lineRule="auto"/>
              <w:ind w:left="0" w:hanging="2"/>
              <w:rPr>
                <w:color w:val="000000"/>
                <w:szCs w:val="20"/>
              </w:rPr>
            </w:pPr>
          </w:p>
          <w:p w:rsidR="00C265D6" w:rsidRDefault="00C265D6">
            <w:pPr>
              <w:pBdr>
                <w:top w:val="nil"/>
                <w:left w:val="nil"/>
                <w:bottom w:val="nil"/>
                <w:right w:val="nil"/>
                <w:between w:val="nil"/>
              </w:pBdr>
              <w:spacing w:after="120" w:line="240" w:lineRule="auto"/>
              <w:ind w:left="0" w:hanging="2"/>
              <w:rPr>
                <w:color w:val="000000"/>
                <w:szCs w:val="20"/>
              </w:rPr>
            </w:pPr>
            <w:r>
              <w:rPr>
                <w:color w:val="000000"/>
                <w:szCs w:val="20"/>
              </w:rPr>
              <w:t>We now sit above the LA and National average for phonics.</w:t>
            </w:r>
          </w:p>
        </w:tc>
      </w:tr>
      <w:tr w:rsidR="00D02C63">
        <w:tc>
          <w:tcPr>
            <w:tcW w:w="2495" w:type="dxa"/>
            <w:tcMar>
              <w:top w:w="113" w:type="dxa"/>
              <w:bottom w:w="113" w:type="dxa"/>
            </w:tcMar>
          </w:tcPr>
          <w:p w:rsidR="00D02C63" w:rsidRDefault="006E5F66">
            <w:pPr>
              <w:pBdr>
                <w:top w:val="nil"/>
                <w:left w:val="nil"/>
                <w:bottom w:val="nil"/>
                <w:right w:val="nil"/>
                <w:between w:val="nil"/>
              </w:pBdr>
              <w:spacing w:after="120" w:line="240" w:lineRule="auto"/>
              <w:ind w:left="0" w:hanging="2"/>
              <w:rPr>
                <w:color w:val="000000"/>
                <w:szCs w:val="20"/>
              </w:rPr>
            </w:pPr>
            <w:r>
              <w:rPr>
                <w:color w:val="000000"/>
                <w:szCs w:val="20"/>
              </w:rPr>
              <w:lastRenderedPageBreak/>
              <w:t xml:space="preserve">Ensuring the Reading materials in KS1/EYFS effectively support and enable rapid progress from pupil starting points </w:t>
            </w:r>
          </w:p>
          <w:p w:rsidR="00D02C63" w:rsidRDefault="00D02C63">
            <w:pPr>
              <w:pBdr>
                <w:top w:val="nil"/>
                <w:left w:val="nil"/>
                <w:bottom w:val="nil"/>
                <w:right w:val="nil"/>
                <w:between w:val="nil"/>
              </w:pBdr>
              <w:spacing w:after="120" w:line="240" w:lineRule="auto"/>
              <w:ind w:left="0" w:hanging="2"/>
              <w:rPr>
                <w:color w:val="000000"/>
                <w:szCs w:val="20"/>
              </w:rPr>
            </w:pPr>
          </w:p>
        </w:tc>
        <w:tc>
          <w:tcPr>
            <w:tcW w:w="1975" w:type="dxa"/>
            <w:tcMar>
              <w:top w:w="113" w:type="dxa"/>
              <w:bottom w:w="113" w:type="dxa"/>
            </w:tcMar>
          </w:tcPr>
          <w:p w:rsidR="00D02C63" w:rsidRDefault="00EB036C">
            <w:pPr>
              <w:pBdr>
                <w:top w:val="nil"/>
                <w:left w:val="nil"/>
                <w:bottom w:val="nil"/>
                <w:right w:val="nil"/>
                <w:between w:val="nil"/>
              </w:pBdr>
              <w:spacing w:after="60" w:line="240" w:lineRule="auto"/>
              <w:ind w:left="0" w:hanging="2"/>
              <w:rPr>
                <w:color w:val="000000"/>
                <w:szCs w:val="20"/>
              </w:rPr>
            </w:pPr>
            <w:r>
              <w:rPr>
                <w:color w:val="000000"/>
                <w:szCs w:val="20"/>
              </w:rPr>
              <w:t>Spring 2</w:t>
            </w:r>
          </w:p>
        </w:tc>
        <w:tc>
          <w:tcPr>
            <w:tcW w:w="2127" w:type="dxa"/>
          </w:tcPr>
          <w:p w:rsidR="00D02C63" w:rsidRDefault="00EB036C">
            <w:pPr>
              <w:pBdr>
                <w:top w:val="nil"/>
                <w:left w:val="nil"/>
                <w:bottom w:val="nil"/>
                <w:right w:val="nil"/>
                <w:between w:val="nil"/>
              </w:pBdr>
              <w:spacing w:after="60" w:line="240" w:lineRule="auto"/>
              <w:ind w:left="0" w:hanging="2"/>
              <w:rPr>
                <w:color w:val="000000"/>
                <w:szCs w:val="20"/>
              </w:rPr>
            </w:pPr>
            <w:r>
              <w:rPr>
                <w:color w:val="000000"/>
                <w:szCs w:val="20"/>
              </w:rPr>
              <w:t>KM/SA</w:t>
            </w:r>
          </w:p>
        </w:tc>
        <w:tc>
          <w:tcPr>
            <w:tcW w:w="2239" w:type="dxa"/>
          </w:tcPr>
          <w:p w:rsidR="00D02C63" w:rsidRDefault="00EB036C">
            <w:pPr>
              <w:pBdr>
                <w:top w:val="nil"/>
                <w:left w:val="nil"/>
                <w:bottom w:val="nil"/>
                <w:right w:val="nil"/>
                <w:between w:val="nil"/>
              </w:pBdr>
              <w:spacing w:after="60" w:line="240" w:lineRule="auto"/>
              <w:ind w:left="0" w:hanging="2"/>
              <w:rPr>
                <w:color w:val="000000"/>
                <w:szCs w:val="20"/>
              </w:rPr>
            </w:pPr>
            <w:r>
              <w:rPr>
                <w:color w:val="000000"/>
                <w:szCs w:val="20"/>
              </w:rPr>
              <w:t>£2000</w:t>
            </w:r>
          </w:p>
        </w:tc>
        <w:tc>
          <w:tcPr>
            <w:tcW w:w="2052" w:type="dxa"/>
          </w:tcPr>
          <w:p w:rsidR="00D02C63" w:rsidRDefault="00EB036C" w:rsidP="00EB036C">
            <w:pPr>
              <w:pBdr>
                <w:top w:val="nil"/>
                <w:left w:val="nil"/>
                <w:bottom w:val="nil"/>
                <w:right w:val="nil"/>
                <w:between w:val="nil"/>
              </w:pBdr>
              <w:spacing w:after="60" w:line="240" w:lineRule="auto"/>
              <w:ind w:leftChars="0" w:left="0" w:firstLineChars="0" w:firstLine="0"/>
              <w:rPr>
                <w:color w:val="000000"/>
                <w:szCs w:val="20"/>
              </w:rPr>
            </w:pPr>
            <w:r>
              <w:rPr>
                <w:color w:val="000000"/>
                <w:szCs w:val="20"/>
              </w:rPr>
              <w:t>Pupil / Parent Voice to gauge enjoyment of reading and effectiveness of resources/library.</w:t>
            </w:r>
          </w:p>
        </w:tc>
        <w:tc>
          <w:tcPr>
            <w:tcW w:w="2047" w:type="dxa"/>
          </w:tcPr>
          <w:p w:rsidR="00D02C63" w:rsidRDefault="00413137">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Pupils access KS1 library and reading survey/pupil voice across school evidences positive attitudes/love of reading</w:t>
            </w:r>
          </w:p>
        </w:tc>
        <w:tc>
          <w:tcPr>
            <w:tcW w:w="2052" w:type="dxa"/>
          </w:tcPr>
          <w:p w:rsidR="00D02C63" w:rsidRDefault="00C265D6">
            <w:pPr>
              <w:pBdr>
                <w:top w:val="nil"/>
                <w:left w:val="nil"/>
                <w:bottom w:val="nil"/>
                <w:right w:val="nil"/>
                <w:between w:val="nil"/>
              </w:pBdr>
              <w:spacing w:after="60" w:line="240" w:lineRule="auto"/>
              <w:ind w:left="0" w:hanging="2"/>
              <w:rPr>
                <w:color w:val="000000"/>
                <w:szCs w:val="20"/>
              </w:rPr>
            </w:pPr>
            <w:r>
              <w:rPr>
                <w:color w:val="000000"/>
                <w:szCs w:val="20"/>
              </w:rPr>
              <w:t xml:space="preserve">RWI Materials purchased have meant that there is no discrepancy between the way reading is taught, the resources in school and the resources taken home. </w:t>
            </w:r>
          </w:p>
        </w:tc>
      </w:tr>
      <w:tr w:rsidR="00D02C63">
        <w:tc>
          <w:tcPr>
            <w:tcW w:w="2495" w:type="dxa"/>
            <w:tcMar>
              <w:top w:w="113" w:type="dxa"/>
              <w:bottom w:w="113" w:type="dxa"/>
            </w:tcMar>
          </w:tcPr>
          <w:p w:rsidR="00D02C63" w:rsidRDefault="00180FE1">
            <w:pPr>
              <w:pBdr>
                <w:top w:val="nil"/>
                <w:left w:val="nil"/>
                <w:bottom w:val="nil"/>
                <w:right w:val="nil"/>
                <w:between w:val="nil"/>
              </w:pBdr>
              <w:spacing w:after="120" w:line="240" w:lineRule="auto"/>
              <w:ind w:left="0" w:hanging="2"/>
              <w:rPr>
                <w:color w:val="000000"/>
                <w:szCs w:val="20"/>
              </w:rPr>
            </w:pPr>
            <w:r>
              <w:rPr>
                <w:color w:val="000000"/>
                <w:szCs w:val="20"/>
              </w:rPr>
              <w:t>Effectively engage parents by giving them the knowledge and skills to support their child’s progress in reading</w:t>
            </w:r>
          </w:p>
          <w:p w:rsidR="00D02C63" w:rsidRDefault="00D02C63">
            <w:pPr>
              <w:pBdr>
                <w:top w:val="nil"/>
                <w:left w:val="nil"/>
                <w:bottom w:val="nil"/>
                <w:right w:val="nil"/>
                <w:between w:val="nil"/>
              </w:pBdr>
              <w:spacing w:after="120" w:line="240" w:lineRule="auto"/>
              <w:ind w:left="0" w:hanging="2"/>
              <w:rPr>
                <w:color w:val="000000"/>
                <w:szCs w:val="20"/>
              </w:rPr>
            </w:pPr>
          </w:p>
        </w:tc>
        <w:tc>
          <w:tcPr>
            <w:tcW w:w="1975" w:type="dxa"/>
            <w:tcMar>
              <w:top w:w="113" w:type="dxa"/>
              <w:bottom w:w="113" w:type="dxa"/>
            </w:tcMar>
          </w:tcPr>
          <w:p w:rsidR="00D02C63" w:rsidRDefault="00180FE1">
            <w:pPr>
              <w:pBdr>
                <w:top w:val="nil"/>
                <w:left w:val="nil"/>
                <w:bottom w:val="nil"/>
                <w:right w:val="nil"/>
                <w:between w:val="nil"/>
              </w:pBdr>
              <w:spacing w:after="60" w:line="240" w:lineRule="auto"/>
              <w:ind w:left="0" w:hanging="2"/>
              <w:rPr>
                <w:color w:val="000000"/>
                <w:szCs w:val="20"/>
              </w:rPr>
            </w:pPr>
            <w:r>
              <w:rPr>
                <w:color w:val="000000"/>
                <w:szCs w:val="20"/>
              </w:rPr>
              <w:t>Summer 2</w:t>
            </w:r>
          </w:p>
        </w:tc>
        <w:tc>
          <w:tcPr>
            <w:tcW w:w="2127" w:type="dxa"/>
          </w:tcPr>
          <w:p w:rsidR="00D02C63" w:rsidRDefault="00180FE1">
            <w:pPr>
              <w:pBdr>
                <w:top w:val="nil"/>
                <w:left w:val="nil"/>
                <w:bottom w:val="nil"/>
                <w:right w:val="nil"/>
                <w:between w:val="nil"/>
              </w:pBdr>
              <w:spacing w:after="60" w:line="240" w:lineRule="auto"/>
              <w:ind w:left="0" w:hanging="2"/>
              <w:rPr>
                <w:color w:val="000000"/>
                <w:szCs w:val="20"/>
              </w:rPr>
            </w:pPr>
            <w:r>
              <w:rPr>
                <w:color w:val="000000"/>
                <w:szCs w:val="20"/>
              </w:rPr>
              <w:t>All staff (EYFS/KS1)</w:t>
            </w:r>
          </w:p>
        </w:tc>
        <w:tc>
          <w:tcPr>
            <w:tcW w:w="2239" w:type="dxa"/>
          </w:tcPr>
          <w:p w:rsidR="00D02C63" w:rsidRDefault="00180FE1">
            <w:pPr>
              <w:pBdr>
                <w:top w:val="nil"/>
                <w:left w:val="nil"/>
                <w:bottom w:val="nil"/>
                <w:right w:val="nil"/>
                <w:between w:val="nil"/>
              </w:pBdr>
              <w:spacing w:after="60" w:line="240" w:lineRule="auto"/>
              <w:ind w:left="0" w:hanging="2"/>
              <w:rPr>
                <w:color w:val="000000"/>
                <w:szCs w:val="20"/>
              </w:rPr>
            </w:pPr>
            <w:r>
              <w:rPr>
                <w:color w:val="000000"/>
                <w:szCs w:val="20"/>
              </w:rPr>
              <w:t>£0</w:t>
            </w:r>
          </w:p>
        </w:tc>
        <w:tc>
          <w:tcPr>
            <w:tcW w:w="2052" w:type="dxa"/>
          </w:tcPr>
          <w:p w:rsidR="00D02C63" w:rsidRDefault="00180FE1">
            <w:pPr>
              <w:pBdr>
                <w:top w:val="nil"/>
                <w:left w:val="nil"/>
                <w:bottom w:val="nil"/>
                <w:right w:val="nil"/>
                <w:between w:val="nil"/>
              </w:pBdr>
              <w:spacing w:after="60" w:line="240" w:lineRule="auto"/>
              <w:ind w:left="0" w:hanging="2"/>
              <w:rPr>
                <w:color w:val="000000"/>
                <w:szCs w:val="20"/>
              </w:rPr>
            </w:pPr>
            <w:r>
              <w:rPr>
                <w:color w:val="000000"/>
                <w:szCs w:val="20"/>
              </w:rPr>
              <w:t>KM/SA/SLT</w:t>
            </w:r>
          </w:p>
        </w:tc>
        <w:tc>
          <w:tcPr>
            <w:tcW w:w="2047" w:type="dxa"/>
          </w:tcPr>
          <w:p w:rsidR="00D02C63" w:rsidRDefault="00180FE1">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Parents feel involved</w:t>
            </w:r>
            <w:r w:rsidR="00413137" w:rsidRPr="0035239A">
              <w:rPr>
                <w:color w:val="000000"/>
                <w:szCs w:val="20"/>
                <w:highlight w:val="green"/>
              </w:rPr>
              <w:t>/informed</w:t>
            </w:r>
            <w:r w:rsidRPr="0035239A">
              <w:rPr>
                <w:color w:val="000000"/>
                <w:szCs w:val="20"/>
                <w:highlight w:val="green"/>
              </w:rPr>
              <w:t xml:space="preserve"> and able to support reading at home</w:t>
            </w:r>
            <w:r>
              <w:rPr>
                <w:color w:val="000000"/>
                <w:szCs w:val="20"/>
              </w:rPr>
              <w:t>.</w:t>
            </w:r>
          </w:p>
          <w:p w:rsidR="00180FE1" w:rsidRDefault="00180FE1">
            <w:pPr>
              <w:pBdr>
                <w:top w:val="nil"/>
                <w:left w:val="nil"/>
                <w:bottom w:val="nil"/>
                <w:right w:val="nil"/>
                <w:between w:val="nil"/>
              </w:pBdr>
              <w:spacing w:after="60" w:line="240" w:lineRule="auto"/>
              <w:ind w:left="0" w:hanging="2"/>
              <w:rPr>
                <w:color w:val="000000"/>
                <w:szCs w:val="20"/>
              </w:rPr>
            </w:pPr>
          </w:p>
        </w:tc>
        <w:tc>
          <w:tcPr>
            <w:tcW w:w="2052" w:type="dxa"/>
          </w:tcPr>
          <w:p w:rsidR="00D02C63" w:rsidRDefault="00C265D6">
            <w:pPr>
              <w:pBdr>
                <w:top w:val="nil"/>
                <w:left w:val="nil"/>
                <w:bottom w:val="nil"/>
                <w:right w:val="nil"/>
                <w:between w:val="nil"/>
              </w:pBdr>
              <w:spacing w:after="60" w:line="240" w:lineRule="auto"/>
              <w:ind w:left="0" w:hanging="2"/>
              <w:rPr>
                <w:color w:val="000000"/>
                <w:szCs w:val="20"/>
              </w:rPr>
            </w:pPr>
            <w:r>
              <w:rPr>
                <w:color w:val="000000"/>
                <w:szCs w:val="20"/>
              </w:rPr>
              <w:t>Prior to the pandemic, parents were invited in to take part in workshops for RWI and to understand how their child was taught. We had</w:t>
            </w:r>
            <w:r w:rsidR="00975921">
              <w:rPr>
                <w:color w:val="000000"/>
                <w:szCs w:val="20"/>
              </w:rPr>
              <w:t xml:space="preserve"> showcase lessons where parents</w:t>
            </w:r>
            <w:r>
              <w:rPr>
                <w:color w:val="000000"/>
                <w:szCs w:val="20"/>
              </w:rPr>
              <w:t xml:space="preserve"> were able to attend with their child and better understand the delivery of the lessons and the rationale. Through our subsequent </w:t>
            </w:r>
            <w:r w:rsidR="00975921">
              <w:rPr>
                <w:color w:val="000000"/>
                <w:szCs w:val="20"/>
              </w:rPr>
              <w:t xml:space="preserve">subscription, parents are still able </w:t>
            </w:r>
            <w:r w:rsidR="00975921">
              <w:rPr>
                <w:color w:val="000000"/>
                <w:szCs w:val="20"/>
              </w:rPr>
              <w:lastRenderedPageBreak/>
              <w:t>to access all aspects needed of RWI to reinforce methods used in school.</w:t>
            </w: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2"/>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02C63" w:rsidRPr="003C2FBA" w:rsidRDefault="00EB5473">
            <w:pPr>
              <w:pBdr>
                <w:top w:val="nil"/>
                <w:left w:val="nil"/>
                <w:bottom w:val="nil"/>
                <w:right w:val="nil"/>
                <w:between w:val="nil"/>
              </w:pBdr>
              <w:spacing w:after="120" w:line="240" w:lineRule="auto"/>
              <w:ind w:left="0" w:hanging="2"/>
              <w:rPr>
                <w:b/>
                <w:color w:val="000000"/>
                <w:szCs w:val="20"/>
              </w:rPr>
            </w:pPr>
            <w:r w:rsidRPr="003C2FBA">
              <w:rPr>
                <w:b/>
                <w:color w:val="000000"/>
                <w:szCs w:val="20"/>
              </w:rPr>
              <w:t>OBJECTIVE 2</w:t>
            </w:r>
            <w:r w:rsidR="003C2FBA" w:rsidRPr="003C2FBA">
              <w:rPr>
                <w:b/>
                <w:color w:val="000000"/>
                <w:szCs w:val="20"/>
              </w:rPr>
              <w:t>:</w:t>
            </w:r>
            <w:r w:rsidR="003C2FBA" w:rsidRPr="003C2FBA">
              <w:rPr>
                <w:b/>
              </w:rPr>
              <w:t xml:space="preserve"> </w:t>
            </w:r>
            <w:r w:rsidR="003C2FBA" w:rsidRPr="003C2FBA">
              <w:rPr>
                <w:b/>
                <w:color w:val="000000"/>
                <w:szCs w:val="20"/>
              </w:rPr>
              <w:t>Ensure consistently good progress is made by all pupil groups throughout the school in Maths – with a particular focus on Girls and LPA</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EC1ED4">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D02C63" w:rsidRDefault="003A0A75">
            <w:pPr>
              <w:pBdr>
                <w:top w:val="nil"/>
                <w:left w:val="nil"/>
                <w:bottom w:val="nil"/>
                <w:right w:val="nil"/>
                <w:between w:val="nil"/>
              </w:pBdr>
              <w:spacing w:after="120" w:line="240" w:lineRule="auto"/>
              <w:ind w:left="0" w:hanging="2"/>
              <w:rPr>
                <w:color w:val="000000"/>
                <w:szCs w:val="20"/>
              </w:rPr>
            </w:pPr>
            <w:r>
              <w:rPr>
                <w:color w:val="000000"/>
                <w:szCs w:val="20"/>
              </w:rPr>
              <w:t xml:space="preserve">Carry out pupil voice surveys </w:t>
            </w:r>
            <w:r w:rsidR="00932F11">
              <w:rPr>
                <w:color w:val="000000"/>
                <w:szCs w:val="20"/>
              </w:rPr>
              <w:t xml:space="preserve">and learning walks </w:t>
            </w:r>
            <w:r>
              <w:rPr>
                <w:color w:val="000000"/>
                <w:szCs w:val="20"/>
              </w:rPr>
              <w:t xml:space="preserve">with focus groups (i.e. Girls) to determine preferred </w:t>
            </w:r>
            <w:r w:rsidR="00B32F3F">
              <w:rPr>
                <w:color w:val="000000"/>
                <w:szCs w:val="20"/>
              </w:rPr>
              <w:t xml:space="preserve">teaching and </w:t>
            </w:r>
            <w:r>
              <w:rPr>
                <w:color w:val="000000"/>
                <w:szCs w:val="20"/>
              </w:rPr>
              <w:t>learning styles within Mathematics.</w:t>
            </w:r>
          </w:p>
        </w:tc>
        <w:tc>
          <w:tcPr>
            <w:tcW w:w="1975" w:type="dxa"/>
            <w:tcMar>
              <w:top w:w="113" w:type="dxa"/>
              <w:bottom w:w="113" w:type="dxa"/>
            </w:tcMar>
          </w:tcPr>
          <w:p w:rsidR="00D02C63" w:rsidRDefault="003A0A75">
            <w:pPr>
              <w:pBdr>
                <w:top w:val="nil"/>
                <w:left w:val="nil"/>
                <w:bottom w:val="nil"/>
                <w:right w:val="nil"/>
                <w:between w:val="nil"/>
              </w:pBdr>
              <w:spacing w:after="60" w:line="240" w:lineRule="auto"/>
              <w:ind w:left="0" w:hanging="2"/>
              <w:rPr>
                <w:color w:val="000000"/>
                <w:szCs w:val="20"/>
              </w:rPr>
            </w:pPr>
            <w:r>
              <w:rPr>
                <w:color w:val="000000"/>
                <w:szCs w:val="20"/>
              </w:rPr>
              <w:t>Autumn 1</w:t>
            </w:r>
          </w:p>
        </w:tc>
        <w:tc>
          <w:tcPr>
            <w:tcW w:w="2127" w:type="dxa"/>
          </w:tcPr>
          <w:p w:rsidR="00D02C63" w:rsidRDefault="003A0A75">
            <w:pPr>
              <w:pBdr>
                <w:top w:val="nil"/>
                <w:left w:val="nil"/>
                <w:bottom w:val="nil"/>
                <w:right w:val="nil"/>
                <w:between w:val="nil"/>
              </w:pBdr>
              <w:spacing w:after="60" w:line="240" w:lineRule="auto"/>
              <w:ind w:left="0" w:hanging="2"/>
              <w:rPr>
                <w:color w:val="000000"/>
                <w:szCs w:val="20"/>
              </w:rPr>
            </w:pPr>
            <w:r>
              <w:rPr>
                <w:color w:val="000000"/>
                <w:szCs w:val="20"/>
              </w:rPr>
              <w:t>Maths Lead/Class Teachers</w:t>
            </w:r>
          </w:p>
        </w:tc>
        <w:tc>
          <w:tcPr>
            <w:tcW w:w="2239" w:type="dxa"/>
          </w:tcPr>
          <w:p w:rsidR="00D02C63" w:rsidRDefault="00EC1ED4">
            <w:pPr>
              <w:pBdr>
                <w:top w:val="nil"/>
                <w:left w:val="nil"/>
                <w:bottom w:val="nil"/>
                <w:right w:val="nil"/>
                <w:between w:val="nil"/>
              </w:pBdr>
              <w:spacing w:after="60" w:line="240" w:lineRule="auto"/>
              <w:ind w:left="0" w:hanging="2"/>
              <w:rPr>
                <w:color w:val="000000"/>
                <w:szCs w:val="20"/>
              </w:rPr>
            </w:pPr>
            <w:r>
              <w:rPr>
                <w:color w:val="000000"/>
                <w:szCs w:val="20"/>
              </w:rPr>
              <w:t>3 days cover £450</w:t>
            </w:r>
          </w:p>
        </w:tc>
        <w:tc>
          <w:tcPr>
            <w:tcW w:w="2052" w:type="dxa"/>
          </w:tcPr>
          <w:p w:rsidR="00D02C63" w:rsidRDefault="003A0A75">
            <w:pPr>
              <w:pBdr>
                <w:top w:val="nil"/>
                <w:left w:val="nil"/>
                <w:bottom w:val="nil"/>
                <w:right w:val="nil"/>
                <w:between w:val="nil"/>
              </w:pBdr>
              <w:spacing w:after="60" w:line="240" w:lineRule="auto"/>
              <w:ind w:left="0" w:hanging="2"/>
              <w:rPr>
                <w:color w:val="000000"/>
                <w:szCs w:val="20"/>
              </w:rPr>
            </w:pPr>
            <w:r>
              <w:rPr>
                <w:color w:val="000000"/>
                <w:szCs w:val="20"/>
              </w:rPr>
              <w:t>SLT</w:t>
            </w:r>
            <w:r w:rsidR="00EC1ED4">
              <w:rPr>
                <w:color w:val="000000"/>
                <w:szCs w:val="20"/>
              </w:rPr>
              <w:t xml:space="preserve"> TERMLY</w:t>
            </w:r>
          </w:p>
        </w:tc>
        <w:tc>
          <w:tcPr>
            <w:tcW w:w="2047" w:type="dxa"/>
          </w:tcPr>
          <w:p w:rsidR="00D02C63" w:rsidRDefault="003A0A75">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Teachers are aware of preferred learning styl</w:t>
            </w:r>
            <w:r w:rsidR="00B50155" w:rsidRPr="0035239A">
              <w:rPr>
                <w:color w:val="000000"/>
                <w:szCs w:val="20"/>
                <w:highlight w:val="green"/>
              </w:rPr>
              <w:t>e</w:t>
            </w:r>
            <w:r w:rsidRPr="0035239A">
              <w:rPr>
                <w:color w:val="000000"/>
                <w:szCs w:val="20"/>
                <w:highlight w:val="green"/>
              </w:rPr>
              <w:t>s and adjust their teaching in line with these.</w:t>
            </w:r>
          </w:p>
        </w:tc>
        <w:tc>
          <w:tcPr>
            <w:tcW w:w="2052" w:type="dxa"/>
          </w:tcPr>
          <w:p w:rsidR="00D02C63" w:rsidRDefault="00975921" w:rsidP="00975921">
            <w:pPr>
              <w:pBdr>
                <w:top w:val="nil"/>
                <w:left w:val="nil"/>
                <w:bottom w:val="nil"/>
                <w:right w:val="nil"/>
                <w:between w:val="nil"/>
              </w:pBdr>
              <w:spacing w:after="120" w:line="240" w:lineRule="auto"/>
              <w:ind w:left="0" w:hanging="2"/>
              <w:rPr>
                <w:color w:val="000000"/>
                <w:szCs w:val="20"/>
              </w:rPr>
            </w:pPr>
            <w:r>
              <w:rPr>
                <w:color w:val="000000"/>
                <w:szCs w:val="20"/>
              </w:rPr>
              <w:t>The teaching of Maths subsequently changes over school closures, however we still used the findings from this work to ensure that we were able to meet the needs of girls in particular. We subsequently switched back to Maths No Probem</w:t>
            </w:r>
            <w:r w:rsidR="00E07C3C">
              <w:rPr>
                <w:color w:val="000000"/>
                <w:szCs w:val="20"/>
              </w:rPr>
              <w:t xml:space="preserve"> scheme</w:t>
            </w:r>
            <w:r>
              <w:rPr>
                <w:color w:val="000000"/>
                <w:szCs w:val="20"/>
              </w:rPr>
              <w:t xml:space="preserve"> during the second closure and the findings from this work have supported this.</w:t>
            </w:r>
          </w:p>
        </w:tc>
      </w:tr>
      <w:tr w:rsidR="00D02C63">
        <w:tc>
          <w:tcPr>
            <w:tcW w:w="2495" w:type="dxa"/>
            <w:tcMar>
              <w:top w:w="113" w:type="dxa"/>
              <w:bottom w:w="113" w:type="dxa"/>
            </w:tcMar>
          </w:tcPr>
          <w:p w:rsidR="00D02C63" w:rsidRDefault="00B32F3F">
            <w:pPr>
              <w:pBdr>
                <w:top w:val="nil"/>
                <w:left w:val="nil"/>
                <w:bottom w:val="nil"/>
                <w:right w:val="nil"/>
                <w:between w:val="nil"/>
              </w:pBdr>
              <w:spacing w:after="120" w:line="240" w:lineRule="auto"/>
              <w:ind w:left="0" w:hanging="2"/>
              <w:rPr>
                <w:color w:val="000000"/>
                <w:szCs w:val="20"/>
              </w:rPr>
            </w:pPr>
            <w:r>
              <w:rPr>
                <w:color w:val="000000"/>
                <w:szCs w:val="20"/>
              </w:rPr>
              <w:t>Maths a</w:t>
            </w:r>
            <w:r w:rsidR="00B50155">
              <w:rPr>
                <w:color w:val="000000"/>
                <w:szCs w:val="20"/>
              </w:rPr>
              <w:t xml:space="preserve">ssessment data is analysed at question </w:t>
            </w:r>
            <w:r w:rsidR="00B50155">
              <w:rPr>
                <w:color w:val="000000"/>
                <w:szCs w:val="20"/>
              </w:rPr>
              <w:lastRenderedPageBreak/>
              <w:t>level</w:t>
            </w:r>
            <w:r>
              <w:rPr>
                <w:color w:val="000000"/>
                <w:szCs w:val="20"/>
              </w:rPr>
              <w:t xml:space="preserve"> to determine whether certain question types are more challenging for certain pupil groups.</w:t>
            </w:r>
          </w:p>
        </w:tc>
        <w:tc>
          <w:tcPr>
            <w:tcW w:w="1975" w:type="dxa"/>
            <w:tcMar>
              <w:top w:w="113" w:type="dxa"/>
              <w:bottom w:w="113" w:type="dxa"/>
            </w:tcMar>
          </w:tcPr>
          <w:p w:rsidR="00D02C63" w:rsidRDefault="00B32F3F">
            <w:pPr>
              <w:pBdr>
                <w:top w:val="nil"/>
                <w:left w:val="nil"/>
                <w:bottom w:val="nil"/>
                <w:right w:val="nil"/>
                <w:between w:val="nil"/>
              </w:pBdr>
              <w:spacing w:after="60" w:line="240" w:lineRule="auto"/>
              <w:ind w:left="0" w:hanging="2"/>
              <w:rPr>
                <w:color w:val="000000"/>
                <w:szCs w:val="20"/>
              </w:rPr>
            </w:pPr>
            <w:r>
              <w:rPr>
                <w:color w:val="000000"/>
                <w:szCs w:val="20"/>
              </w:rPr>
              <w:lastRenderedPageBreak/>
              <w:t>Autumn 2</w:t>
            </w:r>
          </w:p>
        </w:tc>
        <w:tc>
          <w:tcPr>
            <w:tcW w:w="2127" w:type="dxa"/>
          </w:tcPr>
          <w:p w:rsidR="00D02C63" w:rsidRDefault="00B32F3F">
            <w:pPr>
              <w:pBdr>
                <w:top w:val="nil"/>
                <w:left w:val="nil"/>
                <w:bottom w:val="nil"/>
                <w:right w:val="nil"/>
                <w:between w:val="nil"/>
              </w:pBdr>
              <w:spacing w:after="60" w:line="240" w:lineRule="auto"/>
              <w:ind w:left="0" w:hanging="2"/>
              <w:rPr>
                <w:color w:val="000000"/>
                <w:szCs w:val="20"/>
              </w:rPr>
            </w:pPr>
            <w:r>
              <w:rPr>
                <w:color w:val="000000"/>
                <w:szCs w:val="20"/>
              </w:rPr>
              <w:t>Maths Lead/Class Teachers</w:t>
            </w:r>
          </w:p>
        </w:tc>
        <w:tc>
          <w:tcPr>
            <w:tcW w:w="2239" w:type="dxa"/>
          </w:tcPr>
          <w:p w:rsidR="00D02C63" w:rsidRDefault="00EC1ED4">
            <w:pPr>
              <w:pBdr>
                <w:top w:val="nil"/>
                <w:left w:val="nil"/>
                <w:bottom w:val="nil"/>
                <w:right w:val="nil"/>
                <w:between w:val="nil"/>
              </w:pBdr>
              <w:spacing w:after="60" w:line="240" w:lineRule="auto"/>
              <w:ind w:left="0" w:hanging="2"/>
              <w:rPr>
                <w:color w:val="000000"/>
                <w:szCs w:val="20"/>
              </w:rPr>
            </w:pPr>
            <w:r>
              <w:rPr>
                <w:color w:val="000000"/>
                <w:szCs w:val="20"/>
              </w:rPr>
              <w:t>1 day cover £150</w:t>
            </w:r>
          </w:p>
        </w:tc>
        <w:tc>
          <w:tcPr>
            <w:tcW w:w="2052" w:type="dxa"/>
          </w:tcPr>
          <w:p w:rsidR="00D02C63" w:rsidRDefault="00B32F3F">
            <w:pPr>
              <w:pBdr>
                <w:top w:val="nil"/>
                <w:left w:val="nil"/>
                <w:bottom w:val="nil"/>
                <w:right w:val="nil"/>
                <w:between w:val="nil"/>
              </w:pBdr>
              <w:spacing w:after="60" w:line="240" w:lineRule="auto"/>
              <w:ind w:left="0" w:hanging="2"/>
              <w:rPr>
                <w:color w:val="000000"/>
                <w:szCs w:val="20"/>
              </w:rPr>
            </w:pPr>
            <w:r>
              <w:rPr>
                <w:color w:val="000000"/>
                <w:szCs w:val="20"/>
              </w:rPr>
              <w:t>SLT</w:t>
            </w:r>
            <w:r w:rsidR="00EC1ED4">
              <w:rPr>
                <w:color w:val="000000"/>
                <w:szCs w:val="20"/>
              </w:rPr>
              <w:t xml:space="preserve"> AUTUMN TERM</w:t>
            </w:r>
          </w:p>
        </w:tc>
        <w:tc>
          <w:tcPr>
            <w:tcW w:w="2047" w:type="dxa"/>
          </w:tcPr>
          <w:p w:rsidR="00D02C63" w:rsidRDefault="00B32F3F">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 xml:space="preserve">Teachers adjust planning and </w:t>
            </w:r>
            <w:r w:rsidRPr="0035239A">
              <w:rPr>
                <w:color w:val="000000"/>
                <w:szCs w:val="20"/>
                <w:highlight w:val="green"/>
              </w:rPr>
              <w:lastRenderedPageBreak/>
              <w:t>lessons to support good progress and retention of maths knowledge and skills</w:t>
            </w:r>
          </w:p>
        </w:tc>
        <w:tc>
          <w:tcPr>
            <w:tcW w:w="2052" w:type="dxa"/>
          </w:tcPr>
          <w:p w:rsidR="00D02C63" w:rsidRDefault="00D0439B" w:rsidP="00C265D6">
            <w:pPr>
              <w:pBdr>
                <w:top w:val="nil"/>
                <w:left w:val="nil"/>
                <w:bottom w:val="nil"/>
                <w:right w:val="nil"/>
                <w:between w:val="nil"/>
              </w:pBdr>
              <w:spacing w:after="60" w:line="240" w:lineRule="auto"/>
              <w:ind w:leftChars="0" w:left="0" w:firstLineChars="0" w:firstLine="0"/>
              <w:rPr>
                <w:color w:val="000000"/>
                <w:szCs w:val="20"/>
              </w:rPr>
            </w:pPr>
            <w:r>
              <w:rPr>
                <w:color w:val="000000"/>
                <w:szCs w:val="20"/>
              </w:rPr>
              <w:lastRenderedPageBreak/>
              <w:t xml:space="preserve">We have ensured that pre teaching </w:t>
            </w:r>
            <w:r>
              <w:rPr>
                <w:color w:val="000000"/>
                <w:szCs w:val="20"/>
              </w:rPr>
              <w:lastRenderedPageBreak/>
              <w:t>and end of unit assessments are built in to ongoing teaching to support planning and progress. This has remained essential through the closures. It has supported better teacher and pupil knowledge of attainment and progress for learners.</w:t>
            </w:r>
          </w:p>
        </w:tc>
      </w:tr>
      <w:tr w:rsidR="00D02C63" w:rsidTr="00B32F3F">
        <w:trPr>
          <w:trHeight w:val="1401"/>
        </w:trPr>
        <w:tc>
          <w:tcPr>
            <w:tcW w:w="2495" w:type="dxa"/>
            <w:tcMar>
              <w:top w:w="113" w:type="dxa"/>
              <w:bottom w:w="113" w:type="dxa"/>
            </w:tcMar>
          </w:tcPr>
          <w:p w:rsidR="00D02C63" w:rsidRDefault="008566BE" w:rsidP="008566BE">
            <w:pPr>
              <w:pBdr>
                <w:top w:val="nil"/>
                <w:left w:val="nil"/>
                <w:bottom w:val="nil"/>
                <w:right w:val="nil"/>
                <w:between w:val="nil"/>
              </w:pBdr>
              <w:spacing w:after="120" w:line="240" w:lineRule="auto"/>
              <w:ind w:left="0" w:hanging="2"/>
              <w:rPr>
                <w:color w:val="000000"/>
                <w:szCs w:val="20"/>
              </w:rPr>
            </w:pPr>
            <w:r>
              <w:rPr>
                <w:color w:val="000000"/>
                <w:szCs w:val="20"/>
              </w:rPr>
              <w:lastRenderedPageBreak/>
              <w:t>Maintain school-wide foc</w:t>
            </w:r>
            <w:r w:rsidR="006C2ABC">
              <w:rPr>
                <w:color w:val="000000"/>
                <w:szCs w:val="20"/>
              </w:rPr>
              <w:t>us on the specific teaching of M</w:t>
            </w:r>
            <w:r>
              <w:rPr>
                <w:color w:val="000000"/>
                <w:szCs w:val="20"/>
              </w:rPr>
              <w:t>aths vocabulary</w:t>
            </w:r>
          </w:p>
          <w:p w:rsidR="00A40960" w:rsidRDefault="00A40960" w:rsidP="008566BE">
            <w:pPr>
              <w:pBdr>
                <w:top w:val="nil"/>
                <w:left w:val="nil"/>
                <w:bottom w:val="nil"/>
                <w:right w:val="nil"/>
                <w:between w:val="nil"/>
              </w:pBdr>
              <w:spacing w:after="120" w:line="240" w:lineRule="auto"/>
              <w:ind w:left="0" w:hanging="2"/>
              <w:rPr>
                <w:color w:val="000000"/>
                <w:szCs w:val="20"/>
              </w:rPr>
            </w:pPr>
          </w:p>
          <w:p w:rsidR="00A40960" w:rsidRDefault="00A40960" w:rsidP="008566BE">
            <w:pPr>
              <w:pBdr>
                <w:top w:val="nil"/>
                <w:left w:val="nil"/>
                <w:bottom w:val="nil"/>
                <w:right w:val="nil"/>
                <w:between w:val="nil"/>
              </w:pBdr>
              <w:spacing w:after="120" w:line="240" w:lineRule="auto"/>
              <w:ind w:left="0" w:hanging="2"/>
              <w:rPr>
                <w:color w:val="000000"/>
                <w:szCs w:val="20"/>
              </w:rPr>
            </w:pPr>
          </w:p>
        </w:tc>
        <w:tc>
          <w:tcPr>
            <w:tcW w:w="1975" w:type="dxa"/>
            <w:tcMar>
              <w:top w:w="113" w:type="dxa"/>
              <w:bottom w:w="113" w:type="dxa"/>
            </w:tcMar>
          </w:tcPr>
          <w:p w:rsidR="00D02C63" w:rsidRDefault="008566BE">
            <w:pPr>
              <w:pBdr>
                <w:top w:val="nil"/>
                <w:left w:val="nil"/>
                <w:bottom w:val="nil"/>
                <w:right w:val="nil"/>
                <w:between w:val="nil"/>
              </w:pBdr>
              <w:spacing w:after="60" w:line="240" w:lineRule="auto"/>
              <w:ind w:left="0" w:hanging="2"/>
              <w:rPr>
                <w:color w:val="000000"/>
                <w:szCs w:val="20"/>
              </w:rPr>
            </w:pPr>
            <w:r>
              <w:rPr>
                <w:color w:val="000000"/>
                <w:szCs w:val="20"/>
              </w:rPr>
              <w:t>Ongoing</w:t>
            </w:r>
          </w:p>
        </w:tc>
        <w:tc>
          <w:tcPr>
            <w:tcW w:w="2127" w:type="dxa"/>
          </w:tcPr>
          <w:p w:rsidR="00D02C63" w:rsidRDefault="008566BE">
            <w:pPr>
              <w:pBdr>
                <w:top w:val="nil"/>
                <w:left w:val="nil"/>
                <w:bottom w:val="nil"/>
                <w:right w:val="nil"/>
                <w:between w:val="nil"/>
              </w:pBdr>
              <w:spacing w:after="60" w:line="240" w:lineRule="auto"/>
              <w:ind w:left="0" w:hanging="2"/>
              <w:rPr>
                <w:color w:val="000000"/>
                <w:szCs w:val="20"/>
              </w:rPr>
            </w:pPr>
            <w:r>
              <w:rPr>
                <w:color w:val="000000"/>
                <w:szCs w:val="20"/>
              </w:rPr>
              <w:t>Maths Lead/Class Teachers</w:t>
            </w:r>
          </w:p>
        </w:tc>
        <w:tc>
          <w:tcPr>
            <w:tcW w:w="2239" w:type="dxa"/>
          </w:tcPr>
          <w:p w:rsidR="00D02C63" w:rsidRDefault="006C2ABC" w:rsidP="006C2ABC">
            <w:pPr>
              <w:pBdr>
                <w:top w:val="nil"/>
                <w:left w:val="nil"/>
                <w:bottom w:val="nil"/>
                <w:right w:val="nil"/>
                <w:between w:val="nil"/>
              </w:pBdr>
              <w:spacing w:after="60" w:line="240" w:lineRule="auto"/>
              <w:ind w:leftChars="0" w:left="0" w:firstLineChars="0" w:firstLine="0"/>
              <w:rPr>
                <w:color w:val="000000"/>
                <w:szCs w:val="20"/>
              </w:rPr>
            </w:pPr>
            <w:r>
              <w:rPr>
                <w:color w:val="000000"/>
                <w:szCs w:val="20"/>
              </w:rPr>
              <w:t xml:space="preserve">2 days cover £300 </w:t>
            </w:r>
          </w:p>
        </w:tc>
        <w:tc>
          <w:tcPr>
            <w:tcW w:w="2052" w:type="dxa"/>
          </w:tcPr>
          <w:p w:rsidR="00D02C63" w:rsidRDefault="008566BE">
            <w:pPr>
              <w:pBdr>
                <w:top w:val="nil"/>
                <w:left w:val="nil"/>
                <w:bottom w:val="nil"/>
                <w:right w:val="nil"/>
                <w:between w:val="nil"/>
              </w:pBdr>
              <w:spacing w:after="60" w:line="240" w:lineRule="auto"/>
              <w:ind w:left="0" w:hanging="2"/>
              <w:rPr>
                <w:color w:val="000000"/>
                <w:szCs w:val="20"/>
              </w:rPr>
            </w:pPr>
            <w:r>
              <w:rPr>
                <w:color w:val="000000"/>
                <w:szCs w:val="20"/>
              </w:rPr>
              <w:t>SLT</w:t>
            </w:r>
            <w:r w:rsidR="006C2ABC">
              <w:rPr>
                <w:color w:val="000000"/>
                <w:szCs w:val="20"/>
              </w:rPr>
              <w:t xml:space="preserve"> / Maths Lead</w:t>
            </w:r>
          </w:p>
        </w:tc>
        <w:tc>
          <w:tcPr>
            <w:tcW w:w="2047" w:type="dxa"/>
          </w:tcPr>
          <w:p w:rsidR="00D02C63" w:rsidRDefault="008566BE">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Pupils’ knowledge and understanding of vocabulary supports their confidence in applying their learning to reasoning problems</w:t>
            </w:r>
          </w:p>
        </w:tc>
        <w:tc>
          <w:tcPr>
            <w:tcW w:w="2052" w:type="dxa"/>
          </w:tcPr>
          <w:p w:rsidR="00D02C63" w:rsidRDefault="00D0439B">
            <w:pPr>
              <w:pBdr>
                <w:top w:val="nil"/>
                <w:left w:val="nil"/>
                <w:bottom w:val="nil"/>
                <w:right w:val="nil"/>
                <w:between w:val="nil"/>
              </w:pBdr>
              <w:spacing w:after="60" w:line="240" w:lineRule="auto"/>
              <w:ind w:left="0" w:hanging="2"/>
              <w:rPr>
                <w:color w:val="000000"/>
                <w:szCs w:val="20"/>
              </w:rPr>
            </w:pPr>
            <w:r>
              <w:rPr>
                <w:color w:val="000000"/>
                <w:szCs w:val="20"/>
              </w:rPr>
              <w:t>This was a valuable reflection for teachers on the sheer amount of technical vocabulary needed/used in each Maths no Problem unit and the progression it ensured from the vocabulary taught by the previous teacher. It heightened teacher awareness of vocabulary and ensured it was displayed and referred to more effectively during lesson observations.</w:t>
            </w:r>
          </w:p>
        </w:tc>
      </w:tr>
    </w:tbl>
    <w:p w:rsidR="00D02C63" w:rsidRDefault="00D02C63">
      <w:pPr>
        <w:pBdr>
          <w:top w:val="nil"/>
          <w:left w:val="nil"/>
          <w:bottom w:val="nil"/>
          <w:right w:val="nil"/>
          <w:between w:val="nil"/>
        </w:pBdr>
        <w:spacing w:after="120" w:line="240" w:lineRule="auto"/>
        <w:ind w:left="0" w:hanging="2"/>
        <w:rPr>
          <w:color w:val="000000"/>
          <w:szCs w:val="20"/>
        </w:rPr>
      </w:pPr>
    </w:p>
    <w:p w:rsidR="008566BE" w:rsidRDefault="008566BE">
      <w:pPr>
        <w:pBdr>
          <w:top w:val="nil"/>
          <w:left w:val="nil"/>
          <w:bottom w:val="nil"/>
          <w:right w:val="nil"/>
          <w:between w:val="nil"/>
        </w:pBdr>
        <w:spacing w:after="120" w:line="240" w:lineRule="auto"/>
        <w:ind w:left="0" w:hanging="2"/>
        <w:rPr>
          <w:color w:val="000000"/>
          <w:szCs w:val="20"/>
        </w:rPr>
      </w:pPr>
    </w:p>
    <w:tbl>
      <w:tblPr>
        <w:tblStyle w:val="a3"/>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02C63" w:rsidRPr="003C2FBA" w:rsidRDefault="00EB5473">
            <w:pPr>
              <w:pBdr>
                <w:top w:val="nil"/>
                <w:left w:val="nil"/>
                <w:bottom w:val="nil"/>
                <w:right w:val="nil"/>
                <w:between w:val="nil"/>
              </w:pBdr>
              <w:spacing w:after="120" w:line="240" w:lineRule="auto"/>
              <w:ind w:left="0" w:hanging="2"/>
              <w:rPr>
                <w:b/>
                <w:color w:val="000000"/>
                <w:szCs w:val="20"/>
              </w:rPr>
            </w:pPr>
            <w:r w:rsidRPr="003C2FBA">
              <w:rPr>
                <w:b/>
                <w:color w:val="000000"/>
                <w:szCs w:val="20"/>
              </w:rPr>
              <w:t>OBJECTIVE 3</w:t>
            </w:r>
            <w:r w:rsidR="003C2FBA" w:rsidRPr="003C2FBA">
              <w:rPr>
                <w:b/>
                <w:color w:val="000000"/>
                <w:szCs w:val="20"/>
              </w:rPr>
              <w:t>:</w:t>
            </w:r>
            <w:r w:rsidR="003C2FBA" w:rsidRPr="003C2FBA">
              <w:rPr>
                <w:b/>
              </w:rPr>
              <w:t xml:space="preserve"> </w:t>
            </w:r>
            <w:r w:rsidR="003C2FBA" w:rsidRPr="003C2FBA">
              <w:rPr>
                <w:b/>
                <w:color w:val="000000"/>
                <w:szCs w:val="20"/>
              </w:rPr>
              <w:t xml:space="preserve">Ensure that assessment procedures and practices across the whole school are efficient, effective and impactful  </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C5185F">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D02C63" w:rsidRDefault="00B50155">
            <w:pPr>
              <w:pBdr>
                <w:top w:val="nil"/>
                <w:left w:val="nil"/>
                <w:bottom w:val="nil"/>
                <w:right w:val="nil"/>
                <w:between w:val="nil"/>
              </w:pBdr>
              <w:spacing w:after="120" w:line="240" w:lineRule="auto"/>
              <w:ind w:left="0" w:hanging="2"/>
              <w:rPr>
                <w:color w:val="000000"/>
                <w:szCs w:val="20"/>
              </w:rPr>
            </w:pPr>
            <w:r>
              <w:rPr>
                <w:color w:val="000000"/>
                <w:szCs w:val="20"/>
              </w:rPr>
              <w:t>Develop and implement new feedback and assessment policies that:</w:t>
            </w:r>
          </w:p>
          <w:p w:rsidR="00B50155" w:rsidRDefault="00B50155" w:rsidP="00B50155">
            <w:pPr>
              <w:pStyle w:val="ListParagraph"/>
              <w:numPr>
                <w:ilvl w:val="0"/>
                <w:numId w:val="9"/>
              </w:numPr>
              <w:pBdr>
                <w:top w:val="nil"/>
                <w:left w:val="nil"/>
                <w:bottom w:val="nil"/>
                <w:right w:val="nil"/>
                <w:between w:val="nil"/>
              </w:pBdr>
              <w:spacing w:after="120" w:line="240" w:lineRule="auto"/>
              <w:ind w:leftChars="0" w:firstLineChars="0"/>
              <w:rPr>
                <w:color w:val="000000"/>
                <w:szCs w:val="20"/>
              </w:rPr>
            </w:pPr>
            <w:r>
              <w:rPr>
                <w:color w:val="000000"/>
                <w:szCs w:val="20"/>
              </w:rPr>
              <w:t>Reduce workload for teachers</w:t>
            </w:r>
          </w:p>
          <w:p w:rsidR="00B50155" w:rsidRDefault="00B50155" w:rsidP="00B50155">
            <w:pPr>
              <w:pStyle w:val="ListParagraph"/>
              <w:numPr>
                <w:ilvl w:val="0"/>
                <w:numId w:val="9"/>
              </w:numPr>
              <w:pBdr>
                <w:top w:val="nil"/>
                <w:left w:val="nil"/>
                <w:bottom w:val="nil"/>
                <w:right w:val="nil"/>
                <w:between w:val="nil"/>
              </w:pBdr>
              <w:spacing w:after="120" w:line="240" w:lineRule="auto"/>
              <w:ind w:leftChars="0" w:firstLineChars="0"/>
              <w:rPr>
                <w:color w:val="000000"/>
                <w:szCs w:val="20"/>
              </w:rPr>
            </w:pPr>
            <w:r>
              <w:rPr>
                <w:color w:val="000000"/>
                <w:szCs w:val="20"/>
              </w:rPr>
              <w:t>Increase pupils’ engagement in their learning</w:t>
            </w:r>
          </w:p>
          <w:p w:rsidR="00302985" w:rsidRPr="00B50155" w:rsidRDefault="00302985" w:rsidP="00B50155">
            <w:pPr>
              <w:pStyle w:val="ListParagraph"/>
              <w:numPr>
                <w:ilvl w:val="0"/>
                <w:numId w:val="9"/>
              </w:numPr>
              <w:pBdr>
                <w:top w:val="nil"/>
                <w:left w:val="nil"/>
                <w:bottom w:val="nil"/>
                <w:right w:val="nil"/>
                <w:between w:val="nil"/>
              </w:pBdr>
              <w:spacing w:after="120" w:line="240" w:lineRule="auto"/>
              <w:ind w:leftChars="0" w:firstLineChars="0"/>
              <w:rPr>
                <w:color w:val="000000"/>
                <w:szCs w:val="20"/>
              </w:rPr>
            </w:pPr>
            <w:r>
              <w:rPr>
                <w:color w:val="000000"/>
                <w:szCs w:val="20"/>
              </w:rPr>
              <w:t>Support good or better progress for all learners</w:t>
            </w:r>
          </w:p>
        </w:tc>
        <w:tc>
          <w:tcPr>
            <w:tcW w:w="1975" w:type="dxa"/>
            <w:tcMar>
              <w:top w:w="113" w:type="dxa"/>
              <w:bottom w:w="113" w:type="dxa"/>
            </w:tcMar>
          </w:tcPr>
          <w:p w:rsidR="00D02C63" w:rsidRDefault="00B50155">
            <w:pPr>
              <w:pBdr>
                <w:top w:val="nil"/>
                <w:left w:val="nil"/>
                <w:bottom w:val="nil"/>
                <w:right w:val="nil"/>
                <w:between w:val="nil"/>
              </w:pBdr>
              <w:spacing w:after="60" w:line="240" w:lineRule="auto"/>
              <w:ind w:left="0" w:hanging="2"/>
              <w:rPr>
                <w:color w:val="000000"/>
                <w:szCs w:val="20"/>
              </w:rPr>
            </w:pPr>
            <w:r>
              <w:rPr>
                <w:color w:val="000000"/>
                <w:szCs w:val="20"/>
              </w:rPr>
              <w:t>End Autumn 2</w:t>
            </w:r>
          </w:p>
        </w:tc>
        <w:tc>
          <w:tcPr>
            <w:tcW w:w="2127" w:type="dxa"/>
          </w:tcPr>
          <w:p w:rsidR="00D02C63" w:rsidRDefault="00B50155">
            <w:pPr>
              <w:pBdr>
                <w:top w:val="nil"/>
                <w:left w:val="nil"/>
                <w:bottom w:val="nil"/>
                <w:right w:val="nil"/>
                <w:between w:val="nil"/>
              </w:pBdr>
              <w:spacing w:after="60" w:line="240" w:lineRule="auto"/>
              <w:ind w:left="0" w:hanging="2"/>
              <w:rPr>
                <w:color w:val="000000"/>
                <w:szCs w:val="20"/>
              </w:rPr>
            </w:pPr>
            <w:r>
              <w:rPr>
                <w:color w:val="000000"/>
                <w:szCs w:val="20"/>
              </w:rPr>
              <w:t>SLT</w:t>
            </w:r>
          </w:p>
          <w:p w:rsidR="000E0493" w:rsidRDefault="000E0493">
            <w:pPr>
              <w:pBdr>
                <w:top w:val="nil"/>
                <w:left w:val="nil"/>
                <w:bottom w:val="nil"/>
                <w:right w:val="nil"/>
                <w:between w:val="nil"/>
              </w:pBdr>
              <w:spacing w:after="60" w:line="240" w:lineRule="auto"/>
              <w:ind w:left="0" w:hanging="2"/>
              <w:rPr>
                <w:color w:val="000000"/>
                <w:szCs w:val="20"/>
              </w:rPr>
            </w:pPr>
            <w:r>
              <w:rPr>
                <w:color w:val="000000"/>
                <w:szCs w:val="20"/>
              </w:rPr>
              <w:t>All Teachers</w:t>
            </w:r>
          </w:p>
        </w:tc>
        <w:tc>
          <w:tcPr>
            <w:tcW w:w="2239" w:type="dxa"/>
          </w:tcPr>
          <w:p w:rsidR="00D02C63" w:rsidRDefault="002B4875">
            <w:pPr>
              <w:pBdr>
                <w:top w:val="nil"/>
                <w:left w:val="nil"/>
                <w:bottom w:val="nil"/>
                <w:right w:val="nil"/>
                <w:between w:val="nil"/>
              </w:pBdr>
              <w:spacing w:after="60" w:line="240" w:lineRule="auto"/>
              <w:ind w:left="0" w:hanging="2"/>
              <w:rPr>
                <w:color w:val="000000"/>
                <w:szCs w:val="20"/>
              </w:rPr>
            </w:pPr>
            <w:r>
              <w:rPr>
                <w:color w:val="000000"/>
                <w:szCs w:val="20"/>
              </w:rPr>
              <w:t xml:space="preserve">4 Staff Meetings </w:t>
            </w:r>
          </w:p>
        </w:tc>
        <w:tc>
          <w:tcPr>
            <w:tcW w:w="2052" w:type="dxa"/>
          </w:tcPr>
          <w:p w:rsidR="00D02C63" w:rsidRDefault="00B50155">
            <w:pPr>
              <w:pBdr>
                <w:top w:val="nil"/>
                <w:left w:val="nil"/>
                <w:bottom w:val="nil"/>
                <w:right w:val="nil"/>
                <w:between w:val="nil"/>
              </w:pBdr>
              <w:spacing w:after="60" w:line="240" w:lineRule="auto"/>
              <w:ind w:left="0" w:hanging="2"/>
              <w:rPr>
                <w:color w:val="000000"/>
                <w:szCs w:val="20"/>
              </w:rPr>
            </w:pPr>
            <w:r>
              <w:rPr>
                <w:color w:val="000000"/>
                <w:szCs w:val="20"/>
              </w:rPr>
              <w:t>SLT/Curriculum governors</w:t>
            </w:r>
          </w:p>
        </w:tc>
        <w:tc>
          <w:tcPr>
            <w:tcW w:w="2047" w:type="dxa"/>
          </w:tcPr>
          <w:p w:rsidR="00D02C63" w:rsidRDefault="00B50155">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Feedback is timely (i.e., at point of learning when possible), effective and impacts positively upon progress</w:t>
            </w:r>
          </w:p>
          <w:p w:rsidR="008E20A6" w:rsidRDefault="008E20A6">
            <w:pPr>
              <w:pBdr>
                <w:top w:val="nil"/>
                <w:left w:val="nil"/>
                <w:bottom w:val="nil"/>
                <w:right w:val="nil"/>
                <w:between w:val="nil"/>
              </w:pBdr>
              <w:spacing w:after="60" w:line="240" w:lineRule="auto"/>
              <w:ind w:left="0" w:hanging="2"/>
              <w:rPr>
                <w:color w:val="000000"/>
                <w:szCs w:val="20"/>
              </w:rPr>
            </w:pPr>
          </w:p>
          <w:p w:rsidR="008E20A6" w:rsidRDefault="008E20A6">
            <w:pPr>
              <w:pBdr>
                <w:top w:val="nil"/>
                <w:left w:val="nil"/>
                <w:bottom w:val="nil"/>
                <w:right w:val="nil"/>
                <w:between w:val="nil"/>
              </w:pBdr>
              <w:spacing w:after="60" w:line="240" w:lineRule="auto"/>
              <w:ind w:left="0" w:hanging="2"/>
              <w:rPr>
                <w:color w:val="000000"/>
                <w:szCs w:val="20"/>
              </w:rPr>
            </w:pPr>
          </w:p>
        </w:tc>
        <w:tc>
          <w:tcPr>
            <w:tcW w:w="2052" w:type="dxa"/>
          </w:tcPr>
          <w:p w:rsidR="00D02C63" w:rsidRDefault="00910759">
            <w:pPr>
              <w:pBdr>
                <w:top w:val="nil"/>
                <w:left w:val="nil"/>
                <w:bottom w:val="nil"/>
                <w:right w:val="nil"/>
                <w:between w:val="nil"/>
              </w:pBdr>
              <w:spacing w:after="120" w:line="240" w:lineRule="auto"/>
              <w:ind w:left="0" w:hanging="2"/>
              <w:rPr>
                <w:color w:val="000000"/>
                <w:szCs w:val="20"/>
              </w:rPr>
            </w:pPr>
            <w:r>
              <w:rPr>
                <w:color w:val="000000"/>
                <w:szCs w:val="20"/>
              </w:rPr>
              <w:t xml:space="preserve">This has been implemented and has benefitted the pupils by putting them at the centre of their own learning journey. It has also supported a reduction in teacher workload. School closure has </w:t>
            </w:r>
            <w:r w:rsidR="003206B5">
              <w:rPr>
                <w:color w:val="000000"/>
                <w:szCs w:val="20"/>
              </w:rPr>
              <w:t>meant that we need to have a re-</w:t>
            </w:r>
            <w:r>
              <w:rPr>
                <w:color w:val="000000"/>
                <w:szCs w:val="20"/>
              </w:rPr>
              <w:t>focus on the principles of this work soon, but it has had a good impact and is supported by pupil voice collected from year 5 and 6 pupils regarding how we feed back to them.</w:t>
            </w:r>
          </w:p>
        </w:tc>
      </w:tr>
      <w:tr w:rsidR="00D02C63">
        <w:tc>
          <w:tcPr>
            <w:tcW w:w="2495" w:type="dxa"/>
            <w:tcMar>
              <w:top w:w="113" w:type="dxa"/>
              <w:bottom w:w="113" w:type="dxa"/>
            </w:tcMar>
          </w:tcPr>
          <w:p w:rsidR="00D02C63" w:rsidRDefault="008E20A6">
            <w:pPr>
              <w:pBdr>
                <w:top w:val="nil"/>
                <w:left w:val="nil"/>
                <w:bottom w:val="nil"/>
                <w:right w:val="nil"/>
                <w:between w:val="nil"/>
              </w:pBdr>
              <w:spacing w:after="120" w:line="240" w:lineRule="auto"/>
              <w:ind w:left="0" w:hanging="2"/>
              <w:rPr>
                <w:color w:val="000000"/>
                <w:szCs w:val="20"/>
              </w:rPr>
            </w:pPr>
            <w:r>
              <w:rPr>
                <w:color w:val="000000"/>
                <w:szCs w:val="20"/>
              </w:rPr>
              <w:t>Teachers understand and confidently utilise assessment systems across the curriculum</w:t>
            </w:r>
          </w:p>
        </w:tc>
        <w:tc>
          <w:tcPr>
            <w:tcW w:w="1975" w:type="dxa"/>
            <w:tcMar>
              <w:top w:w="113" w:type="dxa"/>
              <w:bottom w:w="113" w:type="dxa"/>
            </w:tcMar>
          </w:tcPr>
          <w:p w:rsidR="00D02C63" w:rsidRDefault="008E20A6">
            <w:pPr>
              <w:pBdr>
                <w:top w:val="nil"/>
                <w:left w:val="nil"/>
                <w:bottom w:val="nil"/>
                <w:right w:val="nil"/>
                <w:between w:val="nil"/>
              </w:pBdr>
              <w:spacing w:after="60" w:line="240" w:lineRule="auto"/>
              <w:ind w:left="0" w:hanging="2"/>
              <w:rPr>
                <w:color w:val="000000"/>
                <w:szCs w:val="20"/>
              </w:rPr>
            </w:pPr>
            <w:r>
              <w:rPr>
                <w:color w:val="000000"/>
                <w:szCs w:val="20"/>
              </w:rPr>
              <w:t>End of Spring 2</w:t>
            </w:r>
          </w:p>
        </w:tc>
        <w:tc>
          <w:tcPr>
            <w:tcW w:w="2127" w:type="dxa"/>
          </w:tcPr>
          <w:p w:rsidR="00D02C63" w:rsidRDefault="008E20A6">
            <w:pPr>
              <w:pBdr>
                <w:top w:val="nil"/>
                <w:left w:val="nil"/>
                <w:bottom w:val="nil"/>
                <w:right w:val="nil"/>
                <w:between w:val="nil"/>
              </w:pBdr>
              <w:spacing w:after="60" w:line="240" w:lineRule="auto"/>
              <w:ind w:left="0" w:hanging="2"/>
              <w:rPr>
                <w:color w:val="000000"/>
                <w:szCs w:val="20"/>
              </w:rPr>
            </w:pPr>
            <w:r>
              <w:rPr>
                <w:color w:val="000000"/>
                <w:szCs w:val="20"/>
              </w:rPr>
              <w:t>SLT</w:t>
            </w:r>
          </w:p>
        </w:tc>
        <w:tc>
          <w:tcPr>
            <w:tcW w:w="2239" w:type="dxa"/>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5 staff Meetings</w:t>
            </w:r>
          </w:p>
        </w:tc>
        <w:tc>
          <w:tcPr>
            <w:tcW w:w="2052" w:type="dxa"/>
          </w:tcPr>
          <w:p w:rsidR="00D02C63" w:rsidRDefault="008E20A6">
            <w:pPr>
              <w:pBdr>
                <w:top w:val="nil"/>
                <w:left w:val="nil"/>
                <w:bottom w:val="nil"/>
                <w:right w:val="nil"/>
                <w:between w:val="nil"/>
              </w:pBdr>
              <w:spacing w:after="60" w:line="240" w:lineRule="auto"/>
              <w:ind w:left="0" w:hanging="2"/>
              <w:rPr>
                <w:color w:val="000000"/>
                <w:szCs w:val="20"/>
              </w:rPr>
            </w:pPr>
            <w:r>
              <w:rPr>
                <w:color w:val="000000"/>
                <w:szCs w:val="20"/>
              </w:rPr>
              <w:t>SLT</w:t>
            </w:r>
          </w:p>
        </w:tc>
        <w:tc>
          <w:tcPr>
            <w:tcW w:w="2047" w:type="dxa"/>
          </w:tcPr>
          <w:p w:rsidR="00D02C63" w:rsidRDefault="003F34AF">
            <w:pPr>
              <w:pBdr>
                <w:top w:val="nil"/>
                <w:left w:val="nil"/>
                <w:bottom w:val="nil"/>
                <w:right w:val="nil"/>
                <w:between w:val="nil"/>
              </w:pBdr>
              <w:spacing w:after="60" w:line="240" w:lineRule="auto"/>
              <w:ind w:left="0" w:hanging="2"/>
              <w:rPr>
                <w:color w:val="000000"/>
                <w:szCs w:val="20"/>
              </w:rPr>
            </w:pPr>
            <w:r w:rsidRPr="003206B5">
              <w:rPr>
                <w:color w:val="000000"/>
                <w:szCs w:val="20"/>
                <w:highlight w:val="yellow"/>
              </w:rPr>
              <w:t>W</w:t>
            </w:r>
            <w:r w:rsidR="008E20A6" w:rsidRPr="003206B5">
              <w:rPr>
                <w:color w:val="000000"/>
                <w:szCs w:val="20"/>
                <w:highlight w:val="yellow"/>
              </w:rPr>
              <w:t>ell evidenced progress for pupils across all the curriculum subjects</w:t>
            </w:r>
          </w:p>
        </w:tc>
        <w:tc>
          <w:tcPr>
            <w:tcW w:w="2052" w:type="dxa"/>
          </w:tcPr>
          <w:p w:rsidR="00D02C63" w:rsidRDefault="00E07C3C">
            <w:pPr>
              <w:pBdr>
                <w:top w:val="nil"/>
                <w:left w:val="nil"/>
                <w:bottom w:val="nil"/>
                <w:right w:val="nil"/>
                <w:between w:val="nil"/>
              </w:pBdr>
              <w:spacing w:after="60" w:line="240" w:lineRule="auto"/>
              <w:ind w:left="0" w:hanging="2"/>
              <w:rPr>
                <w:color w:val="000000"/>
                <w:szCs w:val="20"/>
              </w:rPr>
            </w:pPr>
            <w:r>
              <w:rPr>
                <w:color w:val="000000"/>
                <w:szCs w:val="20"/>
              </w:rPr>
              <w:t>Still a priority due to the impact of the pandemic. We have the systems in place</w:t>
            </w:r>
            <w:r w:rsidR="00157D27">
              <w:rPr>
                <w:color w:val="000000"/>
                <w:szCs w:val="20"/>
              </w:rPr>
              <w:t xml:space="preserve"> for this and teachers will next</w:t>
            </w:r>
            <w:r>
              <w:rPr>
                <w:color w:val="000000"/>
                <w:szCs w:val="20"/>
              </w:rPr>
              <w:t xml:space="preserve"> year have </w:t>
            </w:r>
            <w:r>
              <w:rPr>
                <w:color w:val="000000"/>
                <w:szCs w:val="20"/>
              </w:rPr>
              <w:lastRenderedPageBreak/>
              <w:t>more time dedicated to ensuring this for their area of subject leadership.</w:t>
            </w:r>
          </w:p>
        </w:tc>
      </w:tr>
      <w:tr w:rsidR="00D02C63">
        <w:tc>
          <w:tcPr>
            <w:tcW w:w="2495" w:type="dxa"/>
            <w:tcMar>
              <w:top w:w="113" w:type="dxa"/>
              <w:bottom w:w="113" w:type="dxa"/>
            </w:tcMar>
          </w:tcPr>
          <w:p w:rsidR="00D02C63" w:rsidRDefault="008E20A6">
            <w:pPr>
              <w:pBdr>
                <w:top w:val="nil"/>
                <w:left w:val="nil"/>
                <w:bottom w:val="nil"/>
                <w:right w:val="nil"/>
                <w:between w:val="nil"/>
              </w:pBdr>
              <w:spacing w:after="120" w:line="240" w:lineRule="auto"/>
              <w:ind w:left="0" w:hanging="2"/>
              <w:rPr>
                <w:color w:val="000000"/>
                <w:szCs w:val="20"/>
              </w:rPr>
            </w:pPr>
            <w:r>
              <w:rPr>
                <w:color w:val="000000"/>
                <w:szCs w:val="20"/>
              </w:rPr>
              <w:lastRenderedPageBreak/>
              <w:t xml:space="preserve">Ensure staff use data </w:t>
            </w:r>
            <w:r w:rsidR="00ED6F81">
              <w:rPr>
                <w:color w:val="000000"/>
                <w:szCs w:val="20"/>
              </w:rPr>
              <w:t xml:space="preserve">efficiently and </w:t>
            </w:r>
            <w:r>
              <w:rPr>
                <w:color w:val="000000"/>
                <w:szCs w:val="20"/>
              </w:rPr>
              <w:t xml:space="preserve">effectively to measure the impact of teaching upon whole school/key stage/class/subject/groups </w:t>
            </w:r>
          </w:p>
        </w:tc>
        <w:tc>
          <w:tcPr>
            <w:tcW w:w="1975" w:type="dxa"/>
            <w:tcMar>
              <w:top w:w="113" w:type="dxa"/>
              <w:bottom w:w="113" w:type="dxa"/>
            </w:tcMar>
          </w:tcPr>
          <w:p w:rsidR="00D02C63" w:rsidRDefault="00061543">
            <w:pPr>
              <w:pBdr>
                <w:top w:val="nil"/>
                <w:left w:val="nil"/>
                <w:bottom w:val="nil"/>
                <w:right w:val="nil"/>
                <w:between w:val="nil"/>
              </w:pBdr>
              <w:spacing w:after="60" w:line="240" w:lineRule="auto"/>
              <w:ind w:left="0" w:hanging="2"/>
              <w:rPr>
                <w:color w:val="000000"/>
                <w:szCs w:val="20"/>
              </w:rPr>
            </w:pPr>
            <w:r>
              <w:rPr>
                <w:color w:val="000000"/>
                <w:szCs w:val="20"/>
              </w:rPr>
              <w:t>Spring 2</w:t>
            </w:r>
          </w:p>
        </w:tc>
        <w:tc>
          <w:tcPr>
            <w:tcW w:w="2127" w:type="dxa"/>
          </w:tcPr>
          <w:p w:rsidR="00D02C63" w:rsidRDefault="00061543">
            <w:pPr>
              <w:pBdr>
                <w:top w:val="nil"/>
                <w:left w:val="nil"/>
                <w:bottom w:val="nil"/>
                <w:right w:val="nil"/>
                <w:between w:val="nil"/>
              </w:pBdr>
              <w:spacing w:after="60" w:line="240" w:lineRule="auto"/>
              <w:ind w:left="0" w:hanging="2"/>
              <w:rPr>
                <w:color w:val="000000"/>
                <w:szCs w:val="20"/>
              </w:rPr>
            </w:pPr>
            <w:r>
              <w:rPr>
                <w:color w:val="000000"/>
                <w:szCs w:val="20"/>
              </w:rPr>
              <w:t>SLT/HT/DHT</w:t>
            </w:r>
          </w:p>
        </w:tc>
        <w:tc>
          <w:tcPr>
            <w:tcW w:w="2239" w:type="dxa"/>
          </w:tcPr>
          <w:p w:rsidR="00D02C63" w:rsidRDefault="00061543">
            <w:pPr>
              <w:pBdr>
                <w:top w:val="nil"/>
                <w:left w:val="nil"/>
                <w:bottom w:val="nil"/>
                <w:right w:val="nil"/>
                <w:between w:val="nil"/>
              </w:pBdr>
              <w:spacing w:after="60" w:line="240" w:lineRule="auto"/>
              <w:ind w:left="0" w:hanging="2"/>
              <w:rPr>
                <w:color w:val="000000"/>
                <w:szCs w:val="20"/>
              </w:rPr>
            </w:pPr>
            <w:r>
              <w:rPr>
                <w:color w:val="000000"/>
                <w:szCs w:val="20"/>
              </w:rPr>
              <w:t>Staff Meetings</w:t>
            </w:r>
          </w:p>
        </w:tc>
        <w:tc>
          <w:tcPr>
            <w:tcW w:w="2052" w:type="dxa"/>
          </w:tcPr>
          <w:p w:rsidR="00D02C63" w:rsidRDefault="00061543">
            <w:pPr>
              <w:pBdr>
                <w:top w:val="nil"/>
                <w:left w:val="nil"/>
                <w:bottom w:val="nil"/>
                <w:right w:val="nil"/>
                <w:between w:val="nil"/>
              </w:pBdr>
              <w:spacing w:after="60" w:line="240" w:lineRule="auto"/>
              <w:ind w:left="0" w:hanging="2"/>
              <w:rPr>
                <w:color w:val="000000"/>
                <w:szCs w:val="20"/>
              </w:rPr>
            </w:pPr>
            <w:r>
              <w:rPr>
                <w:color w:val="000000"/>
                <w:szCs w:val="20"/>
              </w:rPr>
              <w:t>Termly Pupil Progress Meetings</w:t>
            </w:r>
          </w:p>
        </w:tc>
        <w:tc>
          <w:tcPr>
            <w:tcW w:w="2047" w:type="dxa"/>
          </w:tcPr>
          <w:p w:rsidR="00D02C63" w:rsidRDefault="00061543">
            <w:pPr>
              <w:pBdr>
                <w:top w:val="nil"/>
                <w:left w:val="nil"/>
                <w:bottom w:val="nil"/>
                <w:right w:val="nil"/>
                <w:between w:val="nil"/>
              </w:pBdr>
              <w:spacing w:after="60" w:line="240" w:lineRule="auto"/>
              <w:ind w:left="0" w:hanging="2"/>
              <w:rPr>
                <w:color w:val="000000"/>
                <w:szCs w:val="20"/>
              </w:rPr>
            </w:pPr>
            <w:r w:rsidRPr="00E07C3C">
              <w:rPr>
                <w:color w:val="000000"/>
                <w:szCs w:val="20"/>
                <w:highlight w:val="green"/>
              </w:rPr>
              <w:t>Staff are able to articulate progress and attainment within their class and for groups of learners</w:t>
            </w:r>
          </w:p>
          <w:p w:rsidR="00061543" w:rsidRDefault="00061543">
            <w:pPr>
              <w:pBdr>
                <w:top w:val="nil"/>
                <w:left w:val="nil"/>
                <w:bottom w:val="nil"/>
                <w:right w:val="nil"/>
                <w:between w:val="nil"/>
              </w:pBdr>
              <w:spacing w:after="60" w:line="240" w:lineRule="auto"/>
              <w:ind w:left="0" w:hanging="2"/>
              <w:rPr>
                <w:color w:val="000000"/>
                <w:szCs w:val="20"/>
              </w:rPr>
            </w:pPr>
          </w:p>
          <w:p w:rsidR="00061543" w:rsidRDefault="00061543">
            <w:pPr>
              <w:pBdr>
                <w:top w:val="nil"/>
                <w:left w:val="nil"/>
                <w:bottom w:val="nil"/>
                <w:right w:val="nil"/>
                <w:between w:val="nil"/>
              </w:pBdr>
              <w:spacing w:after="60" w:line="240" w:lineRule="auto"/>
              <w:ind w:left="0" w:hanging="2"/>
              <w:rPr>
                <w:color w:val="000000"/>
                <w:szCs w:val="20"/>
              </w:rPr>
            </w:pPr>
            <w:r w:rsidRPr="00E07C3C">
              <w:rPr>
                <w:color w:val="000000"/>
                <w:szCs w:val="20"/>
                <w:highlight w:val="green"/>
              </w:rPr>
              <w:t>Staff can also do the above for their subjects</w:t>
            </w:r>
            <w:r w:rsidR="0086591A" w:rsidRPr="00E07C3C">
              <w:rPr>
                <w:color w:val="000000"/>
                <w:szCs w:val="20"/>
                <w:highlight w:val="green"/>
              </w:rPr>
              <w:t xml:space="preserve"> by Summer 2</w:t>
            </w:r>
          </w:p>
        </w:tc>
        <w:tc>
          <w:tcPr>
            <w:tcW w:w="2052" w:type="dxa"/>
          </w:tcPr>
          <w:p w:rsidR="00D02C63" w:rsidRDefault="00E07C3C">
            <w:pPr>
              <w:pBdr>
                <w:top w:val="nil"/>
                <w:left w:val="nil"/>
                <w:bottom w:val="nil"/>
                <w:right w:val="nil"/>
                <w:between w:val="nil"/>
              </w:pBdr>
              <w:spacing w:after="60" w:line="240" w:lineRule="auto"/>
              <w:ind w:left="0" w:hanging="2"/>
              <w:rPr>
                <w:color w:val="000000"/>
                <w:szCs w:val="20"/>
              </w:rPr>
            </w:pPr>
            <w:r>
              <w:rPr>
                <w:color w:val="000000"/>
                <w:szCs w:val="20"/>
              </w:rPr>
              <w:t>This has been an area of great progress – with staff adept across school a knowing their cohort – the achievement and progress of groups and also ensuring effective transitions with this knowledge and feeding back to parents effectively.</w:t>
            </w:r>
          </w:p>
        </w:tc>
      </w:tr>
    </w:tbl>
    <w:p w:rsidR="00D02C63" w:rsidRDefault="00D02C63" w:rsidP="00061543">
      <w:pPr>
        <w:pBdr>
          <w:top w:val="nil"/>
          <w:left w:val="nil"/>
          <w:bottom w:val="nil"/>
          <w:right w:val="nil"/>
          <w:between w:val="nil"/>
        </w:pBdr>
        <w:spacing w:after="120" w:line="240" w:lineRule="auto"/>
        <w:ind w:leftChars="0" w:left="0" w:firstLineChars="0" w:firstLine="0"/>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4"/>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02C63" w:rsidRPr="003C2FBA" w:rsidRDefault="00EB5473">
            <w:pPr>
              <w:pBdr>
                <w:top w:val="nil"/>
                <w:left w:val="nil"/>
                <w:bottom w:val="nil"/>
                <w:right w:val="nil"/>
                <w:between w:val="nil"/>
              </w:pBdr>
              <w:spacing w:after="120" w:line="240" w:lineRule="auto"/>
              <w:ind w:left="0" w:hanging="2"/>
              <w:rPr>
                <w:b/>
                <w:color w:val="000000"/>
                <w:szCs w:val="20"/>
              </w:rPr>
            </w:pPr>
            <w:r w:rsidRPr="003C2FBA">
              <w:rPr>
                <w:b/>
                <w:color w:val="000000"/>
                <w:szCs w:val="20"/>
              </w:rPr>
              <w:t>OBJECTIVE 4</w:t>
            </w:r>
            <w:r w:rsidR="003C2FBA" w:rsidRPr="003C2FBA">
              <w:rPr>
                <w:b/>
                <w:color w:val="000000"/>
                <w:szCs w:val="20"/>
              </w:rPr>
              <w:t xml:space="preserve">: </w:t>
            </w:r>
            <w:r w:rsidR="005F1946" w:rsidRPr="005F1946">
              <w:rPr>
                <w:b/>
                <w:color w:val="000000"/>
                <w:szCs w:val="20"/>
              </w:rPr>
              <w:t>Ensure that an inspiring, engaging and well implemente</w:t>
            </w:r>
            <w:r w:rsidR="005F1946">
              <w:rPr>
                <w:b/>
                <w:color w:val="000000"/>
                <w:szCs w:val="20"/>
              </w:rPr>
              <w:t>d curriculum is taught and that subject l</w:t>
            </w:r>
            <w:r w:rsidR="003C2FBA" w:rsidRPr="003C2FBA">
              <w:rPr>
                <w:b/>
                <w:color w:val="000000"/>
                <w:szCs w:val="20"/>
              </w:rPr>
              <w:t>eaders have the skills, knowledge and confidence to positively impact on outcomes for pupils in their subject</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302985">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C621F3">
        <w:tc>
          <w:tcPr>
            <w:tcW w:w="2495" w:type="dxa"/>
            <w:tcMar>
              <w:top w:w="113" w:type="dxa"/>
              <w:bottom w:w="113" w:type="dxa"/>
            </w:tcMar>
          </w:tcPr>
          <w:p w:rsidR="00C621F3" w:rsidRDefault="00C621F3" w:rsidP="00C621F3">
            <w:pPr>
              <w:pBdr>
                <w:top w:val="nil"/>
                <w:left w:val="nil"/>
                <w:bottom w:val="nil"/>
                <w:right w:val="nil"/>
                <w:between w:val="nil"/>
              </w:pBdr>
              <w:spacing w:after="120" w:line="240" w:lineRule="auto"/>
              <w:ind w:left="0" w:hanging="2"/>
              <w:rPr>
                <w:color w:val="000000"/>
                <w:szCs w:val="20"/>
              </w:rPr>
            </w:pPr>
            <w:r>
              <w:rPr>
                <w:color w:val="000000"/>
                <w:szCs w:val="20"/>
              </w:rPr>
              <w:t>Implement an engaging and inspiring curriculum for all learners</w:t>
            </w:r>
          </w:p>
        </w:tc>
        <w:tc>
          <w:tcPr>
            <w:tcW w:w="1975" w:type="dxa"/>
            <w:tcMar>
              <w:top w:w="113" w:type="dxa"/>
              <w:bottom w:w="113" w:type="dxa"/>
            </w:tcMar>
          </w:tcPr>
          <w:p w:rsidR="00C621F3" w:rsidRDefault="00C621F3">
            <w:pPr>
              <w:pBdr>
                <w:top w:val="nil"/>
                <w:left w:val="nil"/>
                <w:bottom w:val="nil"/>
                <w:right w:val="nil"/>
                <w:between w:val="nil"/>
              </w:pBdr>
              <w:spacing w:after="120" w:line="240" w:lineRule="auto"/>
              <w:ind w:left="0" w:hanging="2"/>
              <w:jc w:val="center"/>
              <w:rPr>
                <w:color w:val="000000"/>
                <w:szCs w:val="20"/>
              </w:rPr>
            </w:pPr>
            <w:r>
              <w:rPr>
                <w:color w:val="000000"/>
                <w:szCs w:val="20"/>
              </w:rPr>
              <w:t>Ongoing and in place by end of Summer 2</w:t>
            </w:r>
          </w:p>
        </w:tc>
        <w:tc>
          <w:tcPr>
            <w:tcW w:w="2127" w:type="dxa"/>
          </w:tcPr>
          <w:p w:rsidR="00C621F3" w:rsidRDefault="00C621F3" w:rsidP="00C621F3">
            <w:pPr>
              <w:pBdr>
                <w:top w:val="nil"/>
                <w:left w:val="nil"/>
                <w:bottom w:val="nil"/>
                <w:right w:val="nil"/>
                <w:between w:val="nil"/>
              </w:pBdr>
              <w:spacing w:after="120" w:line="240" w:lineRule="auto"/>
              <w:ind w:left="0" w:hanging="2"/>
              <w:rPr>
                <w:color w:val="000000"/>
                <w:szCs w:val="20"/>
              </w:rPr>
            </w:pPr>
            <w:r>
              <w:rPr>
                <w:color w:val="000000"/>
                <w:szCs w:val="20"/>
              </w:rPr>
              <w:t>HT/SLT/Subject Leaders</w:t>
            </w:r>
          </w:p>
        </w:tc>
        <w:tc>
          <w:tcPr>
            <w:tcW w:w="2239" w:type="dxa"/>
          </w:tcPr>
          <w:p w:rsidR="00C621F3" w:rsidRDefault="003B7717" w:rsidP="003B7717">
            <w:pPr>
              <w:pBdr>
                <w:top w:val="nil"/>
                <w:left w:val="nil"/>
                <w:bottom w:val="nil"/>
                <w:right w:val="nil"/>
                <w:between w:val="nil"/>
              </w:pBdr>
              <w:spacing w:after="120" w:line="240" w:lineRule="auto"/>
              <w:ind w:left="0" w:hanging="2"/>
              <w:rPr>
                <w:color w:val="000000"/>
                <w:szCs w:val="20"/>
              </w:rPr>
            </w:pPr>
            <w:r>
              <w:rPr>
                <w:color w:val="000000"/>
                <w:szCs w:val="20"/>
              </w:rPr>
              <w:t>£5000</w:t>
            </w:r>
          </w:p>
        </w:tc>
        <w:tc>
          <w:tcPr>
            <w:tcW w:w="2052" w:type="dxa"/>
          </w:tcPr>
          <w:p w:rsidR="00470377" w:rsidRDefault="00470377" w:rsidP="00470377">
            <w:pPr>
              <w:pBdr>
                <w:top w:val="nil"/>
                <w:left w:val="nil"/>
                <w:bottom w:val="nil"/>
                <w:right w:val="nil"/>
                <w:between w:val="nil"/>
              </w:pBdr>
              <w:spacing w:after="120" w:line="240" w:lineRule="auto"/>
              <w:ind w:left="0" w:hanging="2"/>
              <w:jc w:val="center"/>
              <w:rPr>
                <w:color w:val="000000"/>
                <w:szCs w:val="20"/>
              </w:rPr>
            </w:pPr>
            <w:r>
              <w:rPr>
                <w:color w:val="000000"/>
                <w:szCs w:val="20"/>
              </w:rPr>
              <w:t>HT/SLT termly</w:t>
            </w:r>
          </w:p>
        </w:tc>
        <w:tc>
          <w:tcPr>
            <w:tcW w:w="2047" w:type="dxa"/>
          </w:tcPr>
          <w:p w:rsidR="00C621F3" w:rsidRDefault="00470377" w:rsidP="00470377">
            <w:pPr>
              <w:pBdr>
                <w:top w:val="nil"/>
                <w:left w:val="nil"/>
                <w:bottom w:val="nil"/>
                <w:right w:val="nil"/>
                <w:between w:val="nil"/>
              </w:pBdr>
              <w:spacing w:after="120" w:line="240" w:lineRule="auto"/>
              <w:ind w:left="0" w:hanging="2"/>
              <w:rPr>
                <w:color w:val="000000"/>
                <w:szCs w:val="20"/>
              </w:rPr>
            </w:pPr>
            <w:r w:rsidRPr="0035239A">
              <w:rPr>
                <w:color w:val="000000"/>
                <w:szCs w:val="20"/>
                <w:highlight w:val="yellow"/>
              </w:rPr>
              <w:t>Subject leaders can evidence curriculum progression, progress and engagement in their subject across school.</w:t>
            </w:r>
          </w:p>
        </w:tc>
        <w:tc>
          <w:tcPr>
            <w:tcW w:w="2052" w:type="dxa"/>
          </w:tcPr>
          <w:p w:rsidR="00C621F3" w:rsidRDefault="0011747E" w:rsidP="00157D27">
            <w:pPr>
              <w:pBdr>
                <w:top w:val="nil"/>
                <w:left w:val="nil"/>
                <w:bottom w:val="nil"/>
                <w:right w:val="nil"/>
                <w:between w:val="nil"/>
              </w:pBdr>
              <w:spacing w:after="120" w:line="240" w:lineRule="auto"/>
              <w:ind w:left="0" w:hanging="2"/>
              <w:rPr>
                <w:color w:val="000000"/>
                <w:szCs w:val="20"/>
              </w:rPr>
            </w:pPr>
            <w:r>
              <w:rPr>
                <w:color w:val="000000"/>
                <w:szCs w:val="20"/>
              </w:rPr>
              <w:t xml:space="preserve">Remains </w:t>
            </w:r>
            <w:r w:rsidR="00C705AB">
              <w:rPr>
                <w:color w:val="000000"/>
                <w:szCs w:val="20"/>
              </w:rPr>
              <w:t>a target due to the pandemic, but subject leaders can evidence progression of their curriculum.</w:t>
            </w:r>
          </w:p>
        </w:tc>
      </w:tr>
      <w:tr w:rsidR="00D02C63">
        <w:tc>
          <w:tcPr>
            <w:tcW w:w="2495" w:type="dxa"/>
            <w:tcMar>
              <w:top w:w="113" w:type="dxa"/>
              <w:bottom w:w="113" w:type="dxa"/>
            </w:tcMar>
          </w:tcPr>
          <w:p w:rsidR="00D02C63" w:rsidRDefault="003A2C70">
            <w:pPr>
              <w:pBdr>
                <w:top w:val="nil"/>
                <w:left w:val="nil"/>
                <w:bottom w:val="nil"/>
                <w:right w:val="nil"/>
                <w:between w:val="nil"/>
              </w:pBdr>
              <w:spacing w:after="120" w:line="240" w:lineRule="auto"/>
              <w:ind w:left="0" w:hanging="2"/>
              <w:rPr>
                <w:color w:val="000000"/>
                <w:szCs w:val="20"/>
              </w:rPr>
            </w:pPr>
            <w:r>
              <w:rPr>
                <w:color w:val="000000"/>
                <w:szCs w:val="20"/>
              </w:rPr>
              <w:lastRenderedPageBreak/>
              <w:t>CPD opportunities bought in through M</w:t>
            </w:r>
            <w:r w:rsidR="003F34AF">
              <w:rPr>
                <w:color w:val="000000"/>
                <w:szCs w:val="20"/>
              </w:rPr>
              <w:t xml:space="preserve">aintained </w:t>
            </w:r>
            <w:r>
              <w:rPr>
                <w:color w:val="000000"/>
                <w:szCs w:val="20"/>
              </w:rPr>
              <w:t>S</w:t>
            </w:r>
            <w:r w:rsidR="003F34AF">
              <w:rPr>
                <w:color w:val="000000"/>
                <w:szCs w:val="20"/>
              </w:rPr>
              <w:t>chools</w:t>
            </w:r>
            <w:r>
              <w:rPr>
                <w:color w:val="000000"/>
                <w:szCs w:val="20"/>
              </w:rPr>
              <w:t xml:space="preserve"> Cluster to upskill subject leaders.</w:t>
            </w:r>
          </w:p>
        </w:tc>
        <w:tc>
          <w:tcPr>
            <w:tcW w:w="1975" w:type="dxa"/>
            <w:tcMar>
              <w:top w:w="113" w:type="dxa"/>
              <w:bottom w:w="113" w:type="dxa"/>
            </w:tcMar>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Ongoing this year</w:t>
            </w:r>
          </w:p>
        </w:tc>
        <w:tc>
          <w:tcPr>
            <w:tcW w:w="2127" w:type="dxa"/>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SLT</w:t>
            </w:r>
          </w:p>
        </w:tc>
        <w:tc>
          <w:tcPr>
            <w:tcW w:w="2239" w:type="dxa"/>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Cost Yet to be announced by LA</w:t>
            </w:r>
          </w:p>
        </w:tc>
        <w:tc>
          <w:tcPr>
            <w:tcW w:w="2052" w:type="dxa"/>
          </w:tcPr>
          <w:p w:rsidR="00D02C63" w:rsidRDefault="00302985" w:rsidP="00302985">
            <w:pPr>
              <w:pBdr>
                <w:top w:val="nil"/>
                <w:left w:val="nil"/>
                <w:bottom w:val="nil"/>
                <w:right w:val="nil"/>
                <w:between w:val="nil"/>
              </w:pBdr>
              <w:spacing w:after="60" w:line="240" w:lineRule="auto"/>
              <w:ind w:leftChars="0" w:left="0" w:firstLineChars="0" w:firstLine="0"/>
              <w:rPr>
                <w:color w:val="000000"/>
                <w:szCs w:val="20"/>
              </w:rPr>
            </w:pPr>
            <w:r>
              <w:rPr>
                <w:color w:val="000000"/>
                <w:szCs w:val="20"/>
              </w:rPr>
              <w:t>SLT/SIP Subject Specific Visit</w:t>
            </w:r>
          </w:p>
          <w:p w:rsidR="00302985" w:rsidRDefault="00302985" w:rsidP="00302985">
            <w:pPr>
              <w:pBdr>
                <w:top w:val="nil"/>
                <w:left w:val="nil"/>
                <w:bottom w:val="nil"/>
                <w:right w:val="nil"/>
                <w:between w:val="nil"/>
              </w:pBdr>
              <w:spacing w:after="60" w:line="240" w:lineRule="auto"/>
              <w:ind w:leftChars="0" w:left="0" w:firstLineChars="0" w:firstLine="0"/>
              <w:rPr>
                <w:color w:val="000000"/>
                <w:szCs w:val="20"/>
              </w:rPr>
            </w:pPr>
            <w:r>
              <w:rPr>
                <w:color w:val="000000"/>
                <w:szCs w:val="20"/>
              </w:rPr>
              <w:t>Summer Term</w:t>
            </w:r>
          </w:p>
        </w:tc>
        <w:tc>
          <w:tcPr>
            <w:tcW w:w="2047" w:type="dxa"/>
          </w:tcPr>
          <w:p w:rsidR="00D02C63" w:rsidRDefault="00645FE2">
            <w:pPr>
              <w:pBdr>
                <w:top w:val="nil"/>
                <w:left w:val="nil"/>
                <w:bottom w:val="nil"/>
                <w:right w:val="nil"/>
                <w:between w:val="nil"/>
              </w:pBdr>
              <w:spacing w:after="60" w:line="240" w:lineRule="auto"/>
              <w:ind w:left="0" w:hanging="2"/>
              <w:rPr>
                <w:color w:val="000000"/>
                <w:szCs w:val="20"/>
              </w:rPr>
            </w:pPr>
            <w:r w:rsidRPr="0035239A">
              <w:rPr>
                <w:color w:val="000000"/>
                <w:szCs w:val="20"/>
                <w:highlight w:val="yellow"/>
              </w:rPr>
              <w:t>Staff report and evidence the knowledge and skills needed to ensure good outcomes for learners in their subject.</w:t>
            </w:r>
          </w:p>
        </w:tc>
        <w:tc>
          <w:tcPr>
            <w:tcW w:w="2052" w:type="dxa"/>
          </w:tcPr>
          <w:p w:rsidR="00D02C63" w:rsidRDefault="00157D27">
            <w:pPr>
              <w:pBdr>
                <w:top w:val="nil"/>
                <w:left w:val="nil"/>
                <w:bottom w:val="nil"/>
                <w:right w:val="nil"/>
                <w:between w:val="nil"/>
              </w:pBdr>
              <w:spacing w:after="120" w:line="240" w:lineRule="auto"/>
              <w:ind w:left="0" w:hanging="2"/>
              <w:rPr>
                <w:color w:val="000000"/>
                <w:szCs w:val="20"/>
              </w:rPr>
            </w:pPr>
            <w:r>
              <w:rPr>
                <w:color w:val="000000"/>
                <w:szCs w:val="20"/>
              </w:rPr>
              <w:t xml:space="preserve">This will also remain a target as this CPD has been disrupted by the Pandemic. </w:t>
            </w:r>
          </w:p>
        </w:tc>
      </w:tr>
      <w:tr w:rsidR="00D02C63">
        <w:tc>
          <w:tcPr>
            <w:tcW w:w="2495" w:type="dxa"/>
            <w:tcMar>
              <w:top w:w="113" w:type="dxa"/>
              <w:bottom w:w="113" w:type="dxa"/>
            </w:tcMar>
          </w:tcPr>
          <w:p w:rsidR="00D02C63" w:rsidRDefault="00DA0910">
            <w:pPr>
              <w:pBdr>
                <w:top w:val="nil"/>
                <w:left w:val="nil"/>
                <w:bottom w:val="nil"/>
                <w:right w:val="nil"/>
                <w:between w:val="nil"/>
              </w:pBdr>
              <w:spacing w:after="120" w:line="240" w:lineRule="auto"/>
              <w:ind w:left="0" w:hanging="2"/>
              <w:rPr>
                <w:color w:val="000000"/>
                <w:szCs w:val="20"/>
              </w:rPr>
            </w:pPr>
            <w:r>
              <w:rPr>
                <w:color w:val="000000"/>
                <w:szCs w:val="20"/>
              </w:rPr>
              <w:t>Provide planned programme of opportunities/time for subject leaders further their knowledge and skills in their subject</w:t>
            </w:r>
          </w:p>
        </w:tc>
        <w:tc>
          <w:tcPr>
            <w:tcW w:w="1975" w:type="dxa"/>
            <w:tcMar>
              <w:top w:w="113" w:type="dxa"/>
              <w:bottom w:w="113" w:type="dxa"/>
            </w:tcMar>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Ongoing this year</w:t>
            </w:r>
          </w:p>
        </w:tc>
        <w:tc>
          <w:tcPr>
            <w:tcW w:w="2127" w:type="dxa"/>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SLT</w:t>
            </w:r>
          </w:p>
          <w:p w:rsidR="000E0493" w:rsidRDefault="000E0493">
            <w:pPr>
              <w:pBdr>
                <w:top w:val="nil"/>
                <w:left w:val="nil"/>
                <w:bottom w:val="nil"/>
                <w:right w:val="nil"/>
                <w:between w:val="nil"/>
              </w:pBdr>
              <w:spacing w:after="60" w:line="240" w:lineRule="auto"/>
              <w:ind w:left="0" w:hanging="2"/>
              <w:rPr>
                <w:color w:val="000000"/>
                <w:szCs w:val="20"/>
              </w:rPr>
            </w:pPr>
            <w:r>
              <w:rPr>
                <w:color w:val="000000"/>
                <w:szCs w:val="20"/>
              </w:rPr>
              <w:t>All subject Leaders</w:t>
            </w:r>
          </w:p>
        </w:tc>
        <w:tc>
          <w:tcPr>
            <w:tcW w:w="2239" w:type="dxa"/>
          </w:tcPr>
          <w:p w:rsidR="00D02C63" w:rsidRDefault="003F34AF">
            <w:pPr>
              <w:pBdr>
                <w:top w:val="nil"/>
                <w:left w:val="nil"/>
                <w:bottom w:val="nil"/>
                <w:right w:val="nil"/>
                <w:between w:val="nil"/>
              </w:pBdr>
              <w:spacing w:after="60" w:line="240" w:lineRule="auto"/>
              <w:ind w:left="0" w:hanging="2"/>
              <w:rPr>
                <w:color w:val="000000"/>
                <w:szCs w:val="20"/>
              </w:rPr>
            </w:pPr>
            <w:r>
              <w:rPr>
                <w:color w:val="000000"/>
                <w:szCs w:val="20"/>
              </w:rPr>
              <w:t>Initially 1 day cover for each subject leader</w:t>
            </w:r>
          </w:p>
          <w:p w:rsidR="003F34AF" w:rsidRDefault="003F34AF">
            <w:pPr>
              <w:pBdr>
                <w:top w:val="nil"/>
                <w:left w:val="nil"/>
                <w:bottom w:val="nil"/>
                <w:right w:val="nil"/>
                <w:between w:val="nil"/>
              </w:pBdr>
              <w:spacing w:after="60" w:line="240" w:lineRule="auto"/>
              <w:ind w:left="0" w:hanging="2"/>
              <w:rPr>
                <w:color w:val="000000"/>
                <w:szCs w:val="20"/>
              </w:rPr>
            </w:pPr>
            <w:r>
              <w:rPr>
                <w:color w:val="000000"/>
                <w:szCs w:val="20"/>
              </w:rPr>
              <w:t>£</w:t>
            </w:r>
            <w:r w:rsidR="00302985">
              <w:rPr>
                <w:color w:val="000000"/>
                <w:szCs w:val="20"/>
              </w:rPr>
              <w:t>1000</w:t>
            </w:r>
          </w:p>
          <w:p w:rsidR="00302985" w:rsidRDefault="00302985">
            <w:pPr>
              <w:pBdr>
                <w:top w:val="nil"/>
                <w:left w:val="nil"/>
                <w:bottom w:val="nil"/>
                <w:right w:val="nil"/>
                <w:between w:val="nil"/>
              </w:pBdr>
              <w:spacing w:after="60" w:line="240" w:lineRule="auto"/>
              <w:ind w:left="0" w:hanging="2"/>
              <w:rPr>
                <w:color w:val="000000"/>
                <w:szCs w:val="20"/>
              </w:rPr>
            </w:pPr>
          </w:p>
          <w:p w:rsidR="00302985" w:rsidRDefault="00302985">
            <w:pPr>
              <w:pBdr>
                <w:top w:val="nil"/>
                <w:left w:val="nil"/>
                <w:bottom w:val="nil"/>
                <w:right w:val="nil"/>
                <w:between w:val="nil"/>
              </w:pBdr>
              <w:spacing w:after="60" w:line="240" w:lineRule="auto"/>
              <w:ind w:left="0" w:hanging="2"/>
              <w:rPr>
                <w:color w:val="000000"/>
                <w:szCs w:val="20"/>
              </w:rPr>
            </w:pPr>
          </w:p>
          <w:p w:rsidR="00302985" w:rsidRDefault="00302985">
            <w:pPr>
              <w:pBdr>
                <w:top w:val="nil"/>
                <w:left w:val="nil"/>
                <w:bottom w:val="nil"/>
                <w:right w:val="nil"/>
                <w:between w:val="nil"/>
              </w:pBdr>
              <w:spacing w:after="60" w:line="240" w:lineRule="auto"/>
              <w:ind w:left="0" w:hanging="2"/>
              <w:rPr>
                <w:color w:val="000000"/>
                <w:szCs w:val="20"/>
              </w:rPr>
            </w:pPr>
          </w:p>
        </w:tc>
        <w:tc>
          <w:tcPr>
            <w:tcW w:w="2052" w:type="dxa"/>
          </w:tcPr>
          <w:p w:rsidR="00D02C63" w:rsidRDefault="00302985">
            <w:pPr>
              <w:pBdr>
                <w:top w:val="nil"/>
                <w:left w:val="nil"/>
                <w:bottom w:val="nil"/>
                <w:right w:val="nil"/>
                <w:between w:val="nil"/>
              </w:pBdr>
              <w:spacing w:after="60" w:line="240" w:lineRule="auto"/>
              <w:ind w:left="0" w:hanging="2"/>
              <w:rPr>
                <w:color w:val="000000"/>
                <w:szCs w:val="20"/>
              </w:rPr>
            </w:pPr>
            <w:r>
              <w:rPr>
                <w:color w:val="000000"/>
                <w:szCs w:val="20"/>
              </w:rPr>
              <w:t>SLT/SIP Subject Specific Visit</w:t>
            </w:r>
          </w:p>
          <w:p w:rsidR="00302985" w:rsidRDefault="00302985">
            <w:pPr>
              <w:pBdr>
                <w:top w:val="nil"/>
                <w:left w:val="nil"/>
                <w:bottom w:val="nil"/>
                <w:right w:val="nil"/>
                <w:between w:val="nil"/>
              </w:pBdr>
              <w:spacing w:after="60" w:line="240" w:lineRule="auto"/>
              <w:ind w:left="0" w:hanging="2"/>
              <w:rPr>
                <w:color w:val="000000"/>
                <w:szCs w:val="20"/>
              </w:rPr>
            </w:pPr>
            <w:r>
              <w:rPr>
                <w:color w:val="000000"/>
                <w:szCs w:val="20"/>
              </w:rPr>
              <w:t>Summer Term</w:t>
            </w:r>
          </w:p>
        </w:tc>
        <w:tc>
          <w:tcPr>
            <w:tcW w:w="2047" w:type="dxa"/>
          </w:tcPr>
          <w:p w:rsidR="00D02C63" w:rsidRDefault="00645FE2">
            <w:pPr>
              <w:pBdr>
                <w:top w:val="nil"/>
                <w:left w:val="nil"/>
                <w:bottom w:val="nil"/>
                <w:right w:val="nil"/>
                <w:between w:val="nil"/>
              </w:pBdr>
              <w:spacing w:after="60" w:line="240" w:lineRule="auto"/>
              <w:ind w:left="0" w:hanging="2"/>
              <w:rPr>
                <w:color w:val="000000"/>
                <w:szCs w:val="20"/>
              </w:rPr>
            </w:pPr>
            <w:r w:rsidRPr="0035239A">
              <w:rPr>
                <w:color w:val="000000"/>
                <w:szCs w:val="20"/>
                <w:highlight w:val="yellow"/>
              </w:rPr>
              <w:t>Staff report and evidence the knowledge and skills needed to ensure good outcomes for learners in their subject.</w:t>
            </w:r>
          </w:p>
        </w:tc>
        <w:tc>
          <w:tcPr>
            <w:tcW w:w="2052" w:type="dxa"/>
          </w:tcPr>
          <w:p w:rsidR="00D02C63" w:rsidRDefault="00157D27">
            <w:pPr>
              <w:pBdr>
                <w:top w:val="nil"/>
                <w:left w:val="nil"/>
                <w:bottom w:val="nil"/>
                <w:right w:val="nil"/>
                <w:between w:val="nil"/>
              </w:pBdr>
              <w:spacing w:after="60" w:line="240" w:lineRule="auto"/>
              <w:ind w:left="0" w:hanging="2"/>
              <w:rPr>
                <w:color w:val="000000"/>
                <w:szCs w:val="20"/>
              </w:rPr>
            </w:pPr>
            <w:r>
              <w:rPr>
                <w:color w:val="000000"/>
                <w:szCs w:val="20"/>
              </w:rPr>
              <w:t>This will also remain a target as this CPD has been disrupted by the Pandemic.</w:t>
            </w:r>
          </w:p>
        </w:tc>
      </w:tr>
    </w:tbl>
    <w:p w:rsidR="00D02C63" w:rsidRDefault="00D02C63">
      <w:pPr>
        <w:pBdr>
          <w:top w:val="nil"/>
          <w:left w:val="nil"/>
          <w:bottom w:val="nil"/>
          <w:right w:val="nil"/>
          <w:between w:val="nil"/>
        </w:pBdr>
        <w:spacing w:after="120" w:line="240" w:lineRule="auto"/>
        <w:ind w:left="0" w:hanging="2"/>
        <w:rPr>
          <w:color w:val="000000"/>
          <w:szCs w:val="20"/>
        </w:rPr>
      </w:pPr>
    </w:p>
    <w:p w:rsidR="00D02C63" w:rsidRDefault="00D02C63">
      <w:pPr>
        <w:pBdr>
          <w:top w:val="nil"/>
          <w:left w:val="nil"/>
          <w:bottom w:val="nil"/>
          <w:right w:val="nil"/>
          <w:between w:val="nil"/>
        </w:pBdr>
        <w:spacing w:after="120" w:line="240" w:lineRule="auto"/>
        <w:ind w:left="0" w:hanging="2"/>
        <w:rPr>
          <w:color w:val="000000"/>
          <w:szCs w:val="20"/>
        </w:rPr>
      </w:pPr>
    </w:p>
    <w:tbl>
      <w:tblPr>
        <w:tblStyle w:val="a5"/>
        <w:tblW w:w="1498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2495"/>
        <w:gridCol w:w="1975"/>
        <w:gridCol w:w="2127"/>
        <w:gridCol w:w="2239"/>
        <w:gridCol w:w="2052"/>
        <w:gridCol w:w="2047"/>
        <w:gridCol w:w="2052"/>
      </w:tblGrid>
      <w:tr w:rsidR="00D02C63">
        <w:trPr>
          <w:trHeight w:val="500"/>
        </w:trPr>
        <w:tc>
          <w:tcPr>
            <w:tcW w:w="14987" w:type="dxa"/>
            <w:gridSpan w:val="7"/>
            <w:tcBorders>
              <w:top w:val="single" w:sz="4" w:space="0" w:color="B9B9B9"/>
              <w:left w:val="single" w:sz="4" w:space="0" w:color="B9B9B9"/>
              <w:bottom w:val="single" w:sz="4" w:space="0" w:color="B9B9B9"/>
              <w:right w:val="single" w:sz="4" w:space="0" w:color="B9B9B9"/>
            </w:tcBorders>
            <w:shd w:val="clear" w:color="auto" w:fill="DCE7F5"/>
            <w:tcMar>
              <w:top w:w="113" w:type="dxa"/>
              <w:bottom w:w="113" w:type="dxa"/>
            </w:tcMar>
          </w:tcPr>
          <w:p w:rsidR="00D02C63" w:rsidRPr="0099131D" w:rsidRDefault="00EB5473">
            <w:pPr>
              <w:pBdr>
                <w:top w:val="nil"/>
                <w:left w:val="nil"/>
                <w:bottom w:val="nil"/>
                <w:right w:val="nil"/>
                <w:between w:val="nil"/>
              </w:pBdr>
              <w:spacing w:after="120" w:line="240" w:lineRule="auto"/>
              <w:ind w:left="0" w:hanging="2"/>
              <w:rPr>
                <w:b/>
                <w:color w:val="000000"/>
                <w:szCs w:val="20"/>
              </w:rPr>
            </w:pPr>
            <w:r w:rsidRPr="0099131D">
              <w:rPr>
                <w:b/>
                <w:color w:val="000000"/>
                <w:szCs w:val="20"/>
              </w:rPr>
              <w:t>OBJECTIVE 5</w:t>
            </w:r>
            <w:r w:rsidR="0099131D" w:rsidRPr="0099131D">
              <w:rPr>
                <w:b/>
                <w:color w:val="000000"/>
                <w:szCs w:val="20"/>
              </w:rPr>
              <w:t>: The PSHCE curriculum enables pupils to make informed choices in order to keep themselves safe, mentally and physically healthy and contribute positively to the school and wider community</w:t>
            </w:r>
          </w:p>
        </w:tc>
      </w:tr>
      <w:tr w:rsidR="00D02C63">
        <w:tc>
          <w:tcPr>
            <w:tcW w:w="249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ACTION</w:t>
            </w:r>
          </w:p>
        </w:tc>
        <w:tc>
          <w:tcPr>
            <w:tcW w:w="1975" w:type="dxa"/>
            <w:tcMar>
              <w:top w:w="113" w:type="dxa"/>
              <w:bottom w:w="113" w:type="dxa"/>
            </w:tcMar>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TIMESCALE</w:t>
            </w:r>
          </w:p>
        </w:tc>
        <w:tc>
          <w:tcPr>
            <w:tcW w:w="212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PERSON RESPONSIBLE</w:t>
            </w:r>
          </w:p>
        </w:tc>
        <w:tc>
          <w:tcPr>
            <w:tcW w:w="2239"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BUDGET/RESOURCE IMPLICATIONS</w:t>
            </w:r>
          </w:p>
        </w:tc>
        <w:tc>
          <w:tcPr>
            <w:tcW w:w="2052"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MONITORING (WHO BY AND HOW OFTEN)</w:t>
            </w:r>
          </w:p>
        </w:tc>
        <w:tc>
          <w:tcPr>
            <w:tcW w:w="2047" w:type="dxa"/>
          </w:tcPr>
          <w:p w:rsidR="00D02C63" w:rsidRDefault="00EB5473">
            <w:pPr>
              <w:pBdr>
                <w:top w:val="nil"/>
                <w:left w:val="nil"/>
                <w:bottom w:val="nil"/>
                <w:right w:val="nil"/>
                <w:between w:val="nil"/>
              </w:pBdr>
              <w:spacing w:after="120" w:line="240" w:lineRule="auto"/>
              <w:ind w:left="0" w:hanging="2"/>
              <w:jc w:val="center"/>
              <w:rPr>
                <w:color w:val="000000"/>
                <w:szCs w:val="20"/>
              </w:rPr>
            </w:pPr>
            <w:r>
              <w:rPr>
                <w:color w:val="000000"/>
                <w:szCs w:val="20"/>
              </w:rPr>
              <w:t>SUCCESS CRITERIA</w:t>
            </w:r>
          </w:p>
        </w:tc>
        <w:tc>
          <w:tcPr>
            <w:tcW w:w="2052" w:type="dxa"/>
          </w:tcPr>
          <w:p w:rsidR="00D02C63" w:rsidRDefault="00302985">
            <w:pPr>
              <w:pBdr>
                <w:top w:val="nil"/>
                <w:left w:val="nil"/>
                <w:bottom w:val="nil"/>
                <w:right w:val="nil"/>
                <w:between w:val="nil"/>
              </w:pBdr>
              <w:spacing w:after="120" w:line="240" w:lineRule="auto"/>
              <w:ind w:left="0" w:hanging="2"/>
              <w:jc w:val="center"/>
              <w:rPr>
                <w:color w:val="000000"/>
                <w:szCs w:val="20"/>
              </w:rPr>
            </w:pPr>
            <w:r>
              <w:rPr>
                <w:color w:val="000000"/>
                <w:szCs w:val="20"/>
              </w:rPr>
              <w:t>EVALUATION AND IMPACT</w:t>
            </w:r>
          </w:p>
        </w:tc>
      </w:tr>
      <w:tr w:rsidR="00D02C63">
        <w:tc>
          <w:tcPr>
            <w:tcW w:w="2495" w:type="dxa"/>
            <w:tcMar>
              <w:top w:w="113" w:type="dxa"/>
              <w:bottom w:w="113" w:type="dxa"/>
            </w:tcMar>
          </w:tcPr>
          <w:p w:rsidR="00D02C63" w:rsidRDefault="0099131D">
            <w:pPr>
              <w:pBdr>
                <w:top w:val="nil"/>
                <w:left w:val="nil"/>
                <w:bottom w:val="nil"/>
                <w:right w:val="nil"/>
                <w:between w:val="nil"/>
              </w:pBdr>
              <w:spacing w:after="120" w:line="240" w:lineRule="auto"/>
              <w:ind w:left="0" w:hanging="2"/>
              <w:rPr>
                <w:color w:val="000000"/>
                <w:szCs w:val="20"/>
              </w:rPr>
            </w:pPr>
            <w:r>
              <w:rPr>
                <w:color w:val="000000"/>
                <w:szCs w:val="20"/>
              </w:rPr>
              <w:t xml:space="preserve">Ensure statutory requirements are in place in the curriculum and are effectively taught across school for PSHCE for Sept 2020 </w:t>
            </w:r>
          </w:p>
        </w:tc>
        <w:tc>
          <w:tcPr>
            <w:tcW w:w="1975" w:type="dxa"/>
            <w:tcMar>
              <w:top w:w="113" w:type="dxa"/>
              <w:bottom w:w="113" w:type="dxa"/>
            </w:tcMar>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Curriculum in place by start of Summer Term</w:t>
            </w:r>
          </w:p>
        </w:tc>
        <w:tc>
          <w:tcPr>
            <w:tcW w:w="2127" w:type="dxa"/>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HT</w:t>
            </w:r>
          </w:p>
        </w:tc>
        <w:tc>
          <w:tcPr>
            <w:tcW w:w="2239" w:type="dxa"/>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This is funded by partnership budget</w:t>
            </w:r>
          </w:p>
        </w:tc>
        <w:tc>
          <w:tcPr>
            <w:tcW w:w="2052" w:type="dxa"/>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HT Summer Term</w:t>
            </w:r>
          </w:p>
          <w:p w:rsidR="0099131D" w:rsidRDefault="0099131D">
            <w:pPr>
              <w:pBdr>
                <w:top w:val="nil"/>
                <w:left w:val="nil"/>
                <w:bottom w:val="nil"/>
                <w:right w:val="nil"/>
                <w:between w:val="nil"/>
              </w:pBdr>
              <w:spacing w:after="60" w:line="240" w:lineRule="auto"/>
              <w:ind w:left="0" w:hanging="2"/>
              <w:rPr>
                <w:color w:val="000000"/>
                <w:szCs w:val="20"/>
              </w:rPr>
            </w:pPr>
            <w:r>
              <w:rPr>
                <w:color w:val="000000"/>
                <w:szCs w:val="20"/>
              </w:rPr>
              <w:t>Then ongoing</w:t>
            </w:r>
          </w:p>
        </w:tc>
        <w:tc>
          <w:tcPr>
            <w:tcW w:w="2047" w:type="dxa"/>
          </w:tcPr>
          <w:p w:rsidR="00D02C63" w:rsidRDefault="0099131D">
            <w:pPr>
              <w:pBdr>
                <w:top w:val="nil"/>
                <w:left w:val="nil"/>
                <w:bottom w:val="nil"/>
                <w:right w:val="nil"/>
                <w:between w:val="nil"/>
              </w:pBdr>
              <w:spacing w:after="60" w:line="240" w:lineRule="auto"/>
              <w:ind w:left="0" w:hanging="2"/>
              <w:rPr>
                <w:color w:val="000000"/>
                <w:szCs w:val="20"/>
              </w:rPr>
            </w:pPr>
            <w:r w:rsidRPr="0035239A">
              <w:rPr>
                <w:color w:val="000000"/>
                <w:szCs w:val="20"/>
                <w:highlight w:val="green"/>
              </w:rPr>
              <w:t>Children, when questioned, can answer key questions about mental and physical wellbeing.</w:t>
            </w:r>
            <w:r>
              <w:rPr>
                <w:color w:val="000000"/>
                <w:szCs w:val="20"/>
              </w:rPr>
              <w:t xml:space="preserve"> </w:t>
            </w:r>
          </w:p>
        </w:tc>
        <w:tc>
          <w:tcPr>
            <w:tcW w:w="2052" w:type="dxa"/>
          </w:tcPr>
          <w:p w:rsidR="00D02C63" w:rsidRDefault="00735C6E">
            <w:pPr>
              <w:pBdr>
                <w:top w:val="nil"/>
                <w:left w:val="nil"/>
                <w:bottom w:val="nil"/>
                <w:right w:val="nil"/>
                <w:between w:val="nil"/>
              </w:pBdr>
              <w:spacing w:after="120" w:line="240" w:lineRule="auto"/>
              <w:ind w:left="0" w:hanging="2"/>
              <w:rPr>
                <w:color w:val="000000"/>
                <w:szCs w:val="20"/>
              </w:rPr>
            </w:pPr>
            <w:r>
              <w:rPr>
                <w:color w:val="000000"/>
                <w:szCs w:val="20"/>
              </w:rPr>
              <w:t xml:space="preserve">There has been substantial work done in this area as the cluster of schools. A PSHCE curriculum is now in place and being taught. This is cluster wide and we </w:t>
            </w:r>
            <w:r>
              <w:rPr>
                <w:color w:val="000000"/>
                <w:szCs w:val="20"/>
              </w:rPr>
              <w:lastRenderedPageBreak/>
              <w:t xml:space="preserve">have started </w:t>
            </w:r>
            <w:r w:rsidR="00902049">
              <w:rPr>
                <w:color w:val="000000"/>
                <w:szCs w:val="20"/>
              </w:rPr>
              <w:t>to teach this.</w:t>
            </w:r>
          </w:p>
        </w:tc>
      </w:tr>
      <w:tr w:rsidR="00D02C63">
        <w:tc>
          <w:tcPr>
            <w:tcW w:w="2495" w:type="dxa"/>
            <w:tcMar>
              <w:top w:w="113" w:type="dxa"/>
              <w:bottom w:w="113" w:type="dxa"/>
            </w:tcMar>
          </w:tcPr>
          <w:p w:rsidR="00D02C63" w:rsidRDefault="0099131D">
            <w:pPr>
              <w:pBdr>
                <w:top w:val="nil"/>
                <w:left w:val="nil"/>
                <w:bottom w:val="nil"/>
                <w:right w:val="nil"/>
                <w:between w:val="nil"/>
              </w:pBdr>
              <w:spacing w:after="120" w:line="240" w:lineRule="auto"/>
              <w:ind w:left="0" w:hanging="2"/>
              <w:rPr>
                <w:color w:val="000000"/>
                <w:szCs w:val="20"/>
              </w:rPr>
            </w:pPr>
            <w:r>
              <w:rPr>
                <w:color w:val="000000"/>
                <w:szCs w:val="20"/>
              </w:rPr>
              <w:lastRenderedPageBreak/>
              <w:t xml:space="preserve">Ensure that the Emotionally Healthy School Ambassadors (Y6and Y5) lead and help monitor initiatives </w:t>
            </w:r>
          </w:p>
        </w:tc>
        <w:tc>
          <w:tcPr>
            <w:tcW w:w="1975" w:type="dxa"/>
            <w:tcMar>
              <w:top w:w="113" w:type="dxa"/>
              <w:bottom w:w="113" w:type="dxa"/>
            </w:tcMar>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Ongoing / Termly</w:t>
            </w:r>
          </w:p>
        </w:tc>
        <w:tc>
          <w:tcPr>
            <w:tcW w:w="2127" w:type="dxa"/>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EHS lead K.Allen</w:t>
            </w:r>
          </w:p>
        </w:tc>
        <w:tc>
          <w:tcPr>
            <w:tcW w:w="2239" w:type="dxa"/>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Funded by partnership budget</w:t>
            </w:r>
          </w:p>
        </w:tc>
        <w:tc>
          <w:tcPr>
            <w:tcW w:w="2052" w:type="dxa"/>
          </w:tcPr>
          <w:p w:rsidR="00D02C63" w:rsidRDefault="0099131D">
            <w:pPr>
              <w:pBdr>
                <w:top w:val="nil"/>
                <w:left w:val="nil"/>
                <w:bottom w:val="nil"/>
                <w:right w:val="nil"/>
                <w:between w:val="nil"/>
              </w:pBdr>
              <w:spacing w:after="60" w:line="240" w:lineRule="auto"/>
              <w:ind w:left="0" w:hanging="2"/>
              <w:rPr>
                <w:color w:val="000000"/>
                <w:szCs w:val="20"/>
              </w:rPr>
            </w:pPr>
            <w:r>
              <w:rPr>
                <w:color w:val="000000"/>
                <w:szCs w:val="20"/>
              </w:rPr>
              <w:t>EHS Lead Termly report to HT/SLT/Govs</w:t>
            </w:r>
          </w:p>
        </w:tc>
        <w:tc>
          <w:tcPr>
            <w:tcW w:w="2047" w:type="dxa"/>
          </w:tcPr>
          <w:p w:rsidR="00D02C63" w:rsidRDefault="0099131D">
            <w:pPr>
              <w:pBdr>
                <w:top w:val="nil"/>
                <w:left w:val="nil"/>
                <w:bottom w:val="nil"/>
                <w:right w:val="nil"/>
                <w:between w:val="nil"/>
              </w:pBdr>
              <w:spacing w:after="60" w:line="240" w:lineRule="auto"/>
              <w:ind w:left="0" w:hanging="2"/>
              <w:rPr>
                <w:color w:val="000000"/>
                <w:szCs w:val="20"/>
              </w:rPr>
            </w:pPr>
            <w:r w:rsidRPr="00AA7460">
              <w:rPr>
                <w:color w:val="000000"/>
                <w:szCs w:val="20"/>
                <w:highlight w:val="green"/>
              </w:rPr>
              <w:t>Emotionally Healthy Ambassadors lead assemb</w:t>
            </w:r>
            <w:r w:rsidR="002E555B" w:rsidRPr="00AA7460">
              <w:rPr>
                <w:color w:val="000000"/>
                <w:szCs w:val="20"/>
                <w:highlight w:val="green"/>
              </w:rPr>
              <w:t>lies and activities which promote and support wellbeing for all pupils.</w:t>
            </w:r>
          </w:p>
        </w:tc>
        <w:tc>
          <w:tcPr>
            <w:tcW w:w="2052" w:type="dxa"/>
          </w:tcPr>
          <w:p w:rsidR="00D02C63" w:rsidRDefault="00157D27">
            <w:pPr>
              <w:pBdr>
                <w:top w:val="nil"/>
                <w:left w:val="nil"/>
                <w:bottom w:val="nil"/>
                <w:right w:val="nil"/>
                <w:between w:val="nil"/>
              </w:pBdr>
              <w:spacing w:after="60" w:line="240" w:lineRule="auto"/>
              <w:ind w:left="0" w:hanging="2"/>
              <w:rPr>
                <w:color w:val="000000"/>
                <w:szCs w:val="20"/>
              </w:rPr>
            </w:pPr>
            <w:r>
              <w:rPr>
                <w:color w:val="000000"/>
                <w:szCs w:val="20"/>
              </w:rPr>
              <w:t>This remains in place but has been disrupted by the pandemic. This initiative has helped us maintain g</w:t>
            </w:r>
            <w:r w:rsidR="00EB35AC">
              <w:rPr>
                <w:color w:val="000000"/>
                <w:szCs w:val="20"/>
              </w:rPr>
              <w:t>ood links with the high school.</w:t>
            </w:r>
            <w:r>
              <w:rPr>
                <w:color w:val="000000"/>
                <w:szCs w:val="20"/>
              </w:rPr>
              <w:t xml:space="preserve"> It has also benefited the pupils involved as ambassadors throughout KS2. It has had an impact on all of our pupils throughout school through a focus on mental health activities and a promotion of strategies to promote having good mental health.</w:t>
            </w:r>
            <w:r w:rsidR="00EB35AC">
              <w:rPr>
                <w:color w:val="000000"/>
                <w:szCs w:val="20"/>
              </w:rPr>
              <w:t xml:space="preserve"> This is backed up by evidence from pupil voice wellbeing survey results.</w:t>
            </w:r>
            <w:bookmarkStart w:id="0" w:name="_GoBack"/>
            <w:bookmarkEnd w:id="0"/>
          </w:p>
        </w:tc>
      </w:tr>
    </w:tbl>
    <w:p w:rsidR="00D02C63" w:rsidRDefault="00D02C63">
      <w:pPr>
        <w:ind w:left="0" w:hanging="2"/>
      </w:pPr>
      <w:bookmarkStart w:id="1" w:name="_gjdgxs" w:colFirst="0" w:colLast="0"/>
      <w:bookmarkEnd w:id="1"/>
    </w:p>
    <w:sectPr w:rsidR="00D02C63">
      <w:headerReference w:type="even" r:id="rId8"/>
      <w:headerReference w:type="default" r:id="rId9"/>
      <w:footerReference w:type="even" r:id="rId10"/>
      <w:footerReference w:type="default" r:id="rId11"/>
      <w:headerReference w:type="first" r:id="rId12"/>
      <w:footerReference w:type="first" r:id="rId13"/>
      <w:pgSz w:w="16840" w:h="11900"/>
      <w:pgMar w:top="992" w:right="992" w:bottom="1077" w:left="1077" w:header="73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3E" w:rsidRDefault="003A513E">
      <w:pPr>
        <w:spacing w:line="240" w:lineRule="auto"/>
        <w:ind w:left="0" w:hanging="2"/>
      </w:pPr>
      <w:r>
        <w:separator/>
      </w:r>
    </w:p>
  </w:endnote>
  <w:endnote w:type="continuationSeparator" w:id="0">
    <w:p w:rsidR="003A513E" w:rsidRDefault="003A51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0F" w:rsidRDefault="003F030F">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63" w:rsidRDefault="00D02C63">
    <w:pPr>
      <w:widowControl w:val="0"/>
      <w:pBdr>
        <w:top w:val="nil"/>
        <w:left w:val="nil"/>
        <w:bottom w:val="nil"/>
        <w:right w:val="nil"/>
        <w:between w:val="nil"/>
      </w:pBdr>
      <w:spacing w:line="276" w:lineRule="auto"/>
      <w:ind w:left="0" w:hanging="2"/>
      <w:rPr>
        <w:color w:val="808080"/>
        <w:sz w:val="16"/>
        <w:szCs w:val="16"/>
      </w:rPr>
    </w:pPr>
  </w:p>
  <w:p w:rsidR="00D02C63" w:rsidRDefault="00EB5473">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ED027B">
      <w:rPr>
        <w:noProof/>
        <w:color w:val="000000"/>
        <w:sz w:val="16"/>
        <w:szCs w:val="16"/>
      </w:rPr>
      <w:t>2</w:t>
    </w:r>
    <w:r>
      <w:rPr>
        <w:color w:val="000000"/>
        <w:sz w:val="16"/>
        <w:szCs w:val="16"/>
      </w:rPr>
      <w:fldChar w:fldCharType="end"/>
    </w:r>
  </w:p>
  <w:p w:rsidR="00D02C63" w:rsidRDefault="00D02C63">
    <w:pPr>
      <w:pBdr>
        <w:top w:val="nil"/>
        <w:left w:val="nil"/>
        <w:bottom w:val="nil"/>
        <w:right w:val="nil"/>
        <w:between w:val="nil"/>
      </w:pBdr>
      <w:shd w:val="clear" w:color="auto" w:fill="FFFFFF"/>
      <w:spacing w:line="240" w:lineRule="auto"/>
      <w:ind w:left="0" w:hanging="2"/>
      <w:rPr>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63" w:rsidRDefault="00D02C63">
    <w:pPr>
      <w:pBdr>
        <w:top w:val="nil"/>
        <w:left w:val="nil"/>
        <w:bottom w:val="nil"/>
        <w:right w:val="nil"/>
        <w:between w:val="nil"/>
      </w:pBdr>
      <w:shd w:val="clear" w:color="auto" w:fill="FFFFFF"/>
      <w:spacing w:line="240" w:lineRule="auto"/>
      <w:ind w:left="0" w:hanging="2"/>
      <w:rPr>
        <w:color w:val="808080"/>
        <w:sz w:val="16"/>
        <w:szCs w:val="16"/>
      </w:rPr>
    </w:pPr>
  </w:p>
  <w:p w:rsidR="00D02C63" w:rsidRDefault="00D02C63">
    <w:pPr>
      <w:pBdr>
        <w:top w:val="nil"/>
        <w:left w:val="nil"/>
        <w:bottom w:val="nil"/>
        <w:right w:val="nil"/>
        <w:between w:val="nil"/>
      </w:pBdr>
      <w:shd w:val="clear" w:color="auto" w:fill="FFFFFF"/>
      <w:spacing w:line="240" w:lineRule="auto"/>
      <w:ind w:left="0" w:hanging="2"/>
      <w:rPr>
        <w:color w:val="808080"/>
        <w:sz w:val="16"/>
        <w:szCs w:val="16"/>
      </w:rPr>
    </w:pPr>
  </w:p>
  <w:p w:rsidR="00D02C63" w:rsidRDefault="00EB5473">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DE2963">
      <w:rPr>
        <w:noProof/>
        <w:color w:val="000000"/>
        <w:sz w:val="16"/>
        <w:szCs w:val="16"/>
      </w:rPr>
      <w:t>1</w:t>
    </w:r>
    <w:r>
      <w:rPr>
        <w:color w:val="000000"/>
        <w:sz w:val="16"/>
        <w:szCs w:val="16"/>
      </w:rPr>
      <w:fldChar w:fldCharType="end"/>
    </w:r>
  </w:p>
  <w:p w:rsidR="00D02C63" w:rsidRDefault="00D02C63">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3E" w:rsidRDefault="003A513E">
      <w:pPr>
        <w:spacing w:line="240" w:lineRule="auto"/>
        <w:ind w:left="0" w:hanging="2"/>
      </w:pPr>
      <w:r>
        <w:separator/>
      </w:r>
    </w:p>
  </w:footnote>
  <w:footnote w:type="continuationSeparator" w:id="0">
    <w:p w:rsidR="003A513E" w:rsidRDefault="003A513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63" w:rsidRDefault="00D02C63">
    <w:pP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63" w:rsidRDefault="00D02C63">
    <w:pPr>
      <w:ind w:left="0" w:hanging="2"/>
    </w:pPr>
  </w:p>
  <w:p w:rsidR="00D02C63" w:rsidRDefault="00D02C63">
    <w:pPr>
      <w:ind w:left="0" w:hanging="2"/>
    </w:pPr>
  </w:p>
  <w:p w:rsidR="00D02C63" w:rsidRDefault="00D02C63">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63" w:rsidRDefault="00D02C63">
    <w:pPr>
      <w:ind w:left="0" w:hanging="2"/>
    </w:pPr>
  </w:p>
  <w:p w:rsidR="00D02C63" w:rsidRDefault="00D02C63">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747"/>
    <w:multiLevelType w:val="multilevel"/>
    <w:tmpl w:val="6E485EC4"/>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6D4221"/>
    <w:multiLevelType w:val="hybridMultilevel"/>
    <w:tmpl w:val="4FE6A91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2" w15:restartNumberingAfterBreak="0">
    <w:nsid w:val="0FED216E"/>
    <w:multiLevelType w:val="hybridMultilevel"/>
    <w:tmpl w:val="59625A1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24F46A95"/>
    <w:multiLevelType w:val="hybridMultilevel"/>
    <w:tmpl w:val="4192D42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544C3799"/>
    <w:multiLevelType w:val="hybridMultilevel"/>
    <w:tmpl w:val="3FD8C65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54E5258B"/>
    <w:multiLevelType w:val="hybridMultilevel"/>
    <w:tmpl w:val="23DA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E5566"/>
    <w:multiLevelType w:val="hybridMultilevel"/>
    <w:tmpl w:val="ECF2B1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7602746E"/>
    <w:multiLevelType w:val="hybridMultilevel"/>
    <w:tmpl w:val="F37433F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7EE43969"/>
    <w:multiLevelType w:val="hybridMultilevel"/>
    <w:tmpl w:val="64E6237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8"/>
  </w:num>
  <w:num w:numId="11">
    <w:abstractNumId w:val="7"/>
  </w:num>
  <w:num w:numId="12">
    <w:abstractNumId w:val="3"/>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63"/>
    <w:rsid w:val="00001AF5"/>
    <w:rsid w:val="00044D3C"/>
    <w:rsid w:val="00061543"/>
    <w:rsid w:val="00075D9B"/>
    <w:rsid w:val="0009161E"/>
    <w:rsid w:val="000E0493"/>
    <w:rsid w:val="000F3481"/>
    <w:rsid w:val="00105A1C"/>
    <w:rsid w:val="0011747E"/>
    <w:rsid w:val="00157D27"/>
    <w:rsid w:val="00175A99"/>
    <w:rsid w:val="00180FE1"/>
    <w:rsid w:val="0023722D"/>
    <w:rsid w:val="002B0E6E"/>
    <w:rsid w:val="002B4875"/>
    <w:rsid w:val="002D7EC8"/>
    <w:rsid w:val="002E555B"/>
    <w:rsid w:val="00302985"/>
    <w:rsid w:val="003206B5"/>
    <w:rsid w:val="0035239A"/>
    <w:rsid w:val="003A0A75"/>
    <w:rsid w:val="003A2C70"/>
    <w:rsid w:val="003A513E"/>
    <w:rsid w:val="003B7717"/>
    <w:rsid w:val="003C2FBA"/>
    <w:rsid w:val="003F030F"/>
    <w:rsid w:val="003F34AF"/>
    <w:rsid w:val="00413137"/>
    <w:rsid w:val="0043130E"/>
    <w:rsid w:val="00470377"/>
    <w:rsid w:val="005A5871"/>
    <w:rsid w:val="005F1946"/>
    <w:rsid w:val="00645FE2"/>
    <w:rsid w:val="00692B07"/>
    <w:rsid w:val="006C2ABC"/>
    <w:rsid w:val="006E5F66"/>
    <w:rsid w:val="00733942"/>
    <w:rsid w:val="00735C6E"/>
    <w:rsid w:val="007542FF"/>
    <w:rsid w:val="00757829"/>
    <w:rsid w:val="007D7465"/>
    <w:rsid w:val="00834522"/>
    <w:rsid w:val="00837773"/>
    <w:rsid w:val="008566BE"/>
    <w:rsid w:val="0086591A"/>
    <w:rsid w:val="008A6FE6"/>
    <w:rsid w:val="008E20A6"/>
    <w:rsid w:val="008E2C01"/>
    <w:rsid w:val="00902049"/>
    <w:rsid w:val="00910759"/>
    <w:rsid w:val="00932F11"/>
    <w:rsid w:val="009670D2"/>
    <w:rsid w:val="00975921"/>
    <w:rsid w:val="009867B7"/>
    <w:rsid w:val="0099131D"/>
    <w:rsid w:val="009C5EF9"/>
    <w:rsid w:val="00A40960"/>
    <w:rsid w:val="00AA7460"/>
    <w:rsid w:val="00AC7B31"/>
    <w:rsid w:val="00B32F3F"/>
    <w:rsid w:val="00B50155"/>
    <w:rsid w:val="00B65CC2"/>
    <w:rsid w:val="00BD73D5"/>
    <w:rsid w:val="00BE09B7"/>
    <w:rsid w:val="00C265D6"/>
    <w:rsid w:val="00C27F87"/>
    <w:rsid w:val="00C45387"/>
    <w:rsid w:val="00C5185F"/>
    <w:rsid w:val="00C55963"/>
    <w:rsid w:val="00C621F3"/>
    <w:rsid w:val="00C705AB"/>
    <w:rsid w:val="00D02C63"/>
    <w:rsid w:val="00D0439B"/>
    <w:rsid w:val="00DA0910"/>
    <w:rsid w:val="00DE2963"/>
    <w:rsid w:val="00E07C3C"/>
    <w:rsid w:val="00E100F2"/>
    <w:rsid w:val="00E15EEA"/>
    <w:rsid w:val="00E253CD"/>
    <w:rsid w:val="00E703E7"/>
    <w:rsid w:val="00EA023D"/>
    <w:rsid w:val="00EB036C"/>
    <w:rsid w:val="00EB35AC"/>
    <w:rsid w:val="00EB5473"/>
    <w:rsid w:val="00EC1ED4"/>
    <w:rsid w:val="00ED027B"/>
    <w:rsid w:val="00ED6F81"/>
    <w:rsid w:val="00EE4DB8"/>
    <w:rsid w:val="00EF55A2"/>
    <w:rsid w:val="00FA1796"/>
    <w:rsid w:val="00FC02C2"/>
    <w:rsid w:val="00FE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6673"/>
  <w15:docId w15:val="{6E77B83D-C67B-41B6-BC11-95A76AE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The Key heading,The Key Heading"/>
    <w:basedOn w:val="Normal"/>
    <w:next w:val="5Abstract"/>
    <w:pPr>
      <w:spacing w:after="240"/>
    </w:pPr>
    <w:rPr>
      <w:b/>
      <w:color w:val="FF1F64"/>
      <w:sz w:val="60"/>
      <w:szCs w:val="36"/>
      <w:lang w:val="en-GB"/>
    </w:rPr>
  </w:style>
  <w:style w:type="character" w:customStyle="1" w:styleId="Heading1Char">
    <w:name w:val="Heading 1 Char"/>
    <w:aliases w:val="The Key heading Char,The Key Heading Char"/>
    <w:rPr>
      <w:b/>
      <w:color w:val="FF1F64"/>
      <w:w w:val="100"/>
      <w:position w:val="-1"/>
      <w:sz w:val="60"/>
      <w:szCs w:val="36"/>
      <w:effect w:val="none"/>
      <w:vertAlign w:val="baseline"/>
      <w:cs w:val="0"/>
      <w:em w:val="none"/>
      <w:lang w:eastAsia="en-US"/>
    </w:rPr>
  </w:style>
  <w:style w:type="character" w:customStyle="1" w:styleId="Heading3Char">
    <w:name w:val="Heading 3 Char"/>
    <w:rPr>
      <w:rFonts w:ascii="Calibri" w:eastAsia="MS Gothic" w:hAnsi="Calibri" w:cs="Times New Roman"/>
      <w:b/>
      <w:bCs/>
      <w:color w:val="4F81BD"/>
      <w:w w:val="100"/>
      <w:position w:val="-1"/>
      <w:sz w:val="24"/>
      <w:szCs w:val="24"/>
      <w:effect w:val="none"/>
      <w:vertAlign w:val="baseline"/>
      <w:cs w:val="0"/>
      <w:em w:val="none"/>
      <w:lang w:val="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
    <w:name w:val="1 body copy"/>
    <w:basedOn w:val="Normal"/>
    <w:pPr>
      <w:spacing w:after="120"/>
    </w:pPr>
  </w:style>
  <w:style w:type="paragraph" w:customStyle="1" w:styleId="3Bulletedcopypink">
    <w:name w:val="3 Bulleted copy pink &gt;"/>
    <w:basedOn w:val="1bodycopy"/>
    <w:pPr>
      <w:numPr>
        <w:numId w:val="1"/>
      </w:numPr>
      <w:ind w:left="527" w:hanging="357"/>
    </w:pPr>
    <w:rPr>
      <w:szCs w:val="20"/>
    </w:rPr>
  </w:style>
  <w:style w:type="paragraph" w:customStyle="1" w:styleId="2Subheadpink">
    <w:name w:val="2 Subhead pink"/>
    <w:next w:val="1bodycopy"/>
    <w:pPr>
      <w:suppressAutoHyphens/>
      <w:spacing w:before="360" w:after="12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4Heading1">
    <w:name w:val="4 Heading 1"/>
    <w:basedOn w:val="Heading11"/>
    <w:next w:val="5Abstract"/>
    <w:pPr>
      <w:spacing w:after="480"/>
    </w:pPr>
  </w:style>
  <w:style w:type="paragraph" w:customStyle="1" w:styleId="TKheadingpink">
    <w:name w:val="TK heading pink"/>
    <w:next w:val="1bodycopy"/>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3Bulletedcopypink"/>
    <w:pPr>
      <w:numPr>
        <w:numId w:val="0"/>
      </w:numPr>
      <w:tabs>
        <w:tab w:val="num" w:pos="720"/>
      </w:tabs>
      <w:suppressAutoHyphens w:val="0"/>
      <w:ind w:leftChars="-1" w:left="527" w:hangingChars="1" w:hanging="357"/>
    </w:pPr>
    <w:rPr>
      <w:b/>
      <w:sz w:val="24"/>
    </w:rPr>
  </w:style>
  <w:style w:type="paragraph" w:customStyle="1" w:styleId="6DOsbullet">
    <w:name w:val="6 DOs bullet"/>
    <w:basedOn w:val="3Bulletedcopypink"/>
    <w:pPr>
      <w:numPr>
        <w:numId w:val="0"/>
      </w:numPr>
      <w:tabs>
        <w:tab w:val="num" w:pos="720"/>
      </w:tabs>
      <w:ind w:leftChars="-1" w:left="527" w:hangingChars="1" w:hanging="357"/>
    </w:pPr>
    <w:rPr>
      <w:b/>
      <w:sz w:val="24"/>
    </w:rPr>
  </w:style>
  <w:style w:type="paragraph" w:customStyle="1" w:styleId="3Bulletedcopyblue">
    <w:name w:val="3 Bulleted copy blue"/>
    <w:basedOn w:val="3Bulletedcopypink"/>
    <w:pPr>
      <w:numPr>
        <w:numId w:val="0"/>
      </w:numPr>
      <w:tabs>
        <w:tab w:val="num" w:pos="720"/>
      </w:tabs>
      <w:ind w:leftChars="-1" w:left="527" w:hangingChars="1" w:hanging="357"/>
    </w:pPr>
  </w:style>
  <w:style w:type="paragraph" w:customStyle="1" w:styleId="6Boxheading">
    <w:name w:val="6 Box heading"/>
    <w:basedOn w:val="Normal"/>
    <w:pPr>
      <w:spacing w:after="120"/>
    </w:pPr>
    <w:rPr>
      <w:b/>
      <w:color w:val="12263F"/>
      <w:sz w:val="24"/>
    </w:rPr>
  </w:style>
  <w:style w:type="paragraph" w:customStyle="1" w:styleId="8Secondbullet">
    <w:name w:val="8 Second bullet"/>
    <w:basedOn w:val="1bodycopy"/>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8SecondbulletChar">
    <w:name w:val="8 Second bullet Char"/>
    <w:rPr>
      <w:w w:val="100"/>
      <w:position w:val="-1"/>
      <w:sz w:val="22"/>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b/>
      <w:bCs/>
      <w:w w:val="100"/>
      <w:position w:val="-1"/>
      <w:effect w:val="none"/>
      <w:vertAlign w:val="baseline"/>
      <w:cs w:val="0"/>
      <w:em w:val="none"/>
    </w:rPr>
  </w:style>
  <w:style w:type="paragraph" w:customStyle="1" w:styleId="5Abstract">
    <w:name w:val="5 Abstract"/>
    <w:pPr>
      <w:suppressAutoHyphens/>
      <w:spacing w:after="240" w:line="259" w:lineRule="auto"/>
      <w:ind w:leftChars="-1" w:left="-1" w:right="1134" w:hangingChars="1" w:hanging="1"/>
      <w:textDirection w:val="btLr"/>
      <w:textAlignment w:val="top"/>
      <w:outlineLvl w:val="0"/>
    </w:pPr>
    <w:rPr>
      <w:position w:val="-1"/>
      <w:sz w:val="28"/>
      <w:szCs w:val="28"/>
      <w:lang w:eastAsia="en-US"/>
    </w:rPr>
  </w:style>
  <w:style w:type="paragraph" w:customStyle="1" w:styleId="7TableHeading">
    <w:name w:val="7 Table Heading"/>
    <w:basedOn w:val="Normal"/>
    <w:rPr>
      <w:szCs w:val="20"/>
    </w:rPr>
  </w:style>
  <w:style w:type="character" w:customStyle="1" w:styleId="7TableHeadingChar">
    <w:name w:val="7 Table Heading Char"/>
    <w:rPr>
      <w:w w:val="100"/>
      <w:position w:val="-1"/>
      <w:effect w:val="none"/>
      <w:vertAlign w:val="baseline"/>
      <w:cs w:val="0"/>
      <w:em w:val="none"/>
      <w:lang w:val="en-US" w:eastAsia="en-US"/>
    </w:rPr>
  </w:style>
  <w:style w:type="paragraph" w:customStyle="1" w:styleId="9Bodycopyitalic">
    <w:name w:val="9 Body copy italic"/>
    <w:basedOn w:val="Normal"/>
    <w:pPr>
      <w:spacing w:after="120"/>
      <w:ind w:right="284"/>
    </w:pPr>
    <w:rPr>
      <w: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style>
  <w:style w:type="table" w:customStyle="1" w:styleId="Style1">
    <w:name w:val="Style1"/>
    <w:basedOn w:val="TheKeytableblue"/>
    <w:tblPr/>
  </w:style>
  <w:style w:type="paragraph" w:customStyle="1" w:styleId="7Tablebodycopy">
    <w:name w:val="7 Table body copy"/>
    <w:basedOn w:val="1bodycopy"/>
    <w:pPr>
      <w:spacing w:after="60"/>
    </w:pPr>
  </w:style>
  <w:style w:type="paragraph" w:customStyle="1" w:styleId="7Tablecopybulleted">
    <w:name w:val="7 Table copy bulleted"/>
    <w:basedOn w:val="7Tablebodycopy"/>
    <w:pPr>
      <w:tabs>
        <w:tab w:val="num" w:pos="720"/>
      </w:tabs>
    </w:pPr>
  </w:style>
  <w:style w:type="paragraph" w:customStyle="1" w:styleId="9Boxheading">
    <w:name w:val="9 Box heading"/>
    <w:basedOn w:val="Normal"/>
    <w:pPr>
      <w:spacing w:after="120"/>
    </w:pPr>
    <w:rPr>
      <w:b/>
      <w:color w:val="12263F"/>
      <w:sz w:val="24"/>
    </w:rPr>
  </w:style>
  <w:style w:type="paragraph" w:customStyle="1" w:styleId="4Bulletedcopyblue">
    <w:name w:val="4 Bulleted copy blue"/>
    <w:basedOn w:val="3Bulletedcopypink"/>
    <w:pPr>
      <w:numPr>
        <w:numId w:val="0"/>
      </w:numPr>
      <w:tabs>
        <w:tab w:val="num" w:pos="720"/>
      </w:tabs>
      <w:ind w:leftChars="-1" w:left="527" w:right="284" w:hangingChars="1" w:hanging="357"/>
    </w:pPr>
    <w:rPr>
      <w:sz w:val="22"/>
    </w:r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styleId="BodyText">
    <w:name w:val="Body Text"/>
    <w:basedOn w:val="Normal"/>
    <w:qFormat/>
    <w:pPr>
      <w:spacing w:after="120"/>
    </w:pPr>
  </w:style>
  <w:style w:type="character" w:customStyle="1" w:styleId="BodyTextChar">
    <w:name w:val="Body Text Char"/>
    <w:rPr>
      <w:w w:val="100"/>
      <w:position w:val="-1"/>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42" w:type="dxa"/>
        <w:left w:w="0" w:type="dxa"/>
        <w:right w:w="0" w:type="dxa"/>
      </w:tblCellMar>
    </w:tblPr>
  </w:style>
  <w:style w:type="table" w:customStyle="1" w:styleId="a7">
    <w:basedOn w:val="TableNormal"/>
    <w:tblPr>
      <w:tblStyleRowBandSize w:val="1"/>
      <w:tblStyleColBandSize w:val="1"/>
      <w:tblCellMar>
        <w:top w:w="142" w:type="dxa"/>
        <w:left w:w="0" w:type="dxa"/>
        <w:right w:w="0" w:type="dxa"/>
      </w:tblCellMar>
    </w:tblPr>
  </w:style>
  <w:style w:type="paragraph" w:styleId="ListParagraph">
    <w:name w:val="List Paragraph"/>
    <w:basedOn w:val="Normal"/>
    <w:uiPriority w:val="34"/>
    <w:qFormat/>
    <w:rsid w:val="00EE4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Naidoo</dc:creator>
  <cp:lastModifiedBy>Welcome Bollington Cross Head</cp:lastModifiedBy>
  <cp:revision>2</cp:revision>
  <dcterms:created xsi:type="dcterms:W3CDTF">2021-11-16T14:05:00Z</dcterms:created>
  <dcterms:modified xsi:type="dcterms:W3CDTF">2021-11-16T14:05:00Z</dcterms:modified>
</cp:coreProperties>
</file>